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06" w:rsidRPr="00617C06" w:rsidRDefault="00617C06" w:rsidP="00617C06">
      <w:pPr>
        <w:widowControl/>
        <w:jc w:val="center"/>
        <w:rPr>
          <w:rFonts w:ascii="Times New Roman" w:eastAsia="Calibri" w:hAnsi="Times New Roman" w:cs="Times New Roman"/>
          <w:color w:val="3366FF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3366FF"/>
          <w:sz w:val="20"/>
          <w:szCs w:val="20"/>
          <w:lang w:bidi="ar-SA"/>
        </w:rPr>
        <w:drawing>
          <wp:inline distT="0" distB="0" distL="0" distR="0">
            <wp:extent cx="796925" cy="10115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06" w:rsidRPr="00617C06" w:rsidRDefault="00617C06" w:rsidP="00617C06">
      <w:pPr>
        <w:widowControl/>
        <w:jc w:val="center"/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  <w:lang w:eastAsia="en-US" w:bidi="ar-SA"/>
        </w:rPr>
      </w:pPr>
      <w:r w:rsidRPr="00617C06"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  <w:lang w:eastAsia="en-US" w:bidi="ar-SA"/>
        </w:rPr>
        <w:t>АДМИНИСТРАЦИЯ</w:t>
      </w:r>
    </w:p>
    <w:p w:rsidR="00617C06" w:rsidRPr="00617C06" w:rsidRDefault="00617C06" w:rsidP="00617C06">
      <w:pPr>
        <w:widowControl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 w:bidi="ar-SA"/>
        </w:rPr>
      </w:pPr>
      <w:r w:rsidRPr="00617C06"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 w:bidi="ar-SA"/>
        </w:rPr>
        <w:t>ПОСЕЛЕНИЯ КОКОШКИНО В ГОРОДЕ МОСКВЕ</w:t>
      </w:r>
    </w:p>
    <w:p w:rsidR="00617C06" w:rsidRPr="00617C06" w:rsidRDefault="00617C06" w:rsidP="00617C06">
      <w:pPr>
        <w:widowControl/>
        <w:jc w:val="center"/>
        <w:rPr>
          <w:rFonts w:ascii="Times New Roman" w:eastAsia="Calibri" w:hAnsi="Times New Roman" w:cs="Times New Roman"/>
          <w:b/>
          <w:color w:val="3D0977"/>
          <w:sz w:val="28"/>
          <w:szCs w:val="22"/>
          <w:lang w:eastAsia="en-US" w:bidi="ar-SA"/>
        </w:rPr>
      </w:pPr>
    </w:p>
    <w:p w:rsidR="00617C06" w:rsidRPr="00617C06" w:rsidRDefault="00617C06" w:rsidP="00617C06">
      <w:pPr>
        <w:widowControl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 w:bidi="ar-SA"/>
        </w:rPr>
      </w:pPr>
      <w:r w:rsidRPr="00617C06">
        <w:rPr>
          <w:rFonts w:ascii="Times New Roman" w:eastAsia="Calibri" w:hAnsi="Times New Roman" w:cs="Times New Roman"/>
          <w:b/>
          <w:color w:val="3D0977"/>
          <w:sz w:val="32"/>
          <w:szCs w:val="32"/>
          <w:lang w:eastAsia="en-US" w:bidi="ar-SA"/>
        </w:rPr>
        <w:t>ПОСТАНОВЛЕНИЕ</w:t>
      </w:r>
    </w:p>
    <w:p w:rsidR="00617C06" w:rsidRPr="00617C06" w:rsidRDefault="00617C06" w:rsidP="00617C06">
      <w:pPr>
        <w:widowControl/>
        <w:jc w:val="center"/>
        <w:rPr>
          <w:rFonts w:ascii="Times New Roman" w:eastAsia="Times New Roman" w:hAnsi="Times New Roman" w:cs="Times New Roman"/>
          <w:b/>
          <w:color w:val="3D0977"/>
          <w:lang w:bidi="ar-SA"/>
        </w:rPr>
      </w:pPr>
      <w:r w:rsidRPr="00617C06">
        <w:rPr>
          <w:rFonts w:ascii="Times New Roman" w:eastAsia="Times New Roman" w:hAnsi="Times New Roman" w:cs="Times New Roman"/>
          <w:color w:val="3D0977"/>
          <w:lang w:bidi="ar-SA"/>
        </w:rPr>
        <w:t xml:space="preserve">от </w:t>
      </w:r>
      <w:r w:rsidRPr="00617C06">
        <w:rPr>
          <w:rFonts w:ascii="Times New Roman" w:eastAsia="Times New Roman" w:hAnsi="Times New Roman" w:cs="Times New Roman"/>
          <w:b/>
          <w:color w:val="3D0977"/>
          <w:lang w:bidi="ar-SA"/>
        </w:rPr>
        <w:t>_</w:t>
      </w:r>
      <w:r>
        <w:rPr>
          <w:rFonts w:ascii="Times New Roman" w:eastAsia="Times New Roman" w:hAnsi="Times New Roman" w:cs="Times New Roman"/>
          <w:b/>
          <w:color w:val="3D0977"/>
          <w:lang w:bidi="ar-SA"/>
        </w:rPr>
        <w:t>16.03.2023</w:t>
      </w:r>
      <w:r w:rsidRPr="00617C06">
        <w:rPr>
          <w:rFonts w:ascii="Times New Roman" w:eastAsia="Times New Roman" w:hAnsi="Times New Roman" w:cs="Times New Roman"/>
          <w:b/>
          <w:color w:val="3D0977"/>
          <w:lang w:bidi="ar-SA"/>
        </w:rPr>
        <w:t xml:space="preserve">_ </w:t>
      </w:r>
      <w:r w:rsidRPr="00617C06">
        <w:rPr>
          <w:rFonts w:ascii="Times New Roman" w:eastAsia="Times New Roman" w:hAnsi="Times New Roman" w:cs="Times New Roman"/>
          <w:color w:val="3D0977"/>
          <w:lang w:bidi="ar-SA"/>
        </w:rPr>
        <w:t>№</w:t>
      </w:r>
      <w:r w:rsidRPr="00617C06">
        <w:rPr>
          <w:rFonts w:ascii="Times New Roman" w:eastAsia="Times New Roman" w:hAnsi="Times New Roman" w:cs="Times New Roman"/>
          <w:b/>
          <w:color w:val="3D0977"/>
          <w:lang w:bidi="ar-SA"/>
        </w:rPr>
        <w:t xml:space="preserve"> _</w:t>
      </w:r>
      <w:r>
        <w:rPr>
          <w:rFonts w:ascii="Times New Roman" w:eastAsia="Times New Roman" w:hAnsi="Times New Roman" w:cs="Times New Roman"/>
          <w:b/>
          <w:color w:val="3D0977"/>
          <w:lang w:bidi="ar-SA"/>
        </w:rPr>
        <w:t>39_</w:t>
      </w:r>
    </w:p>
    <w:p w:rsidR="00253479" w:rsidRDefault="00253479" w:rsidP="00E94F4B">
      <w:pPr>
        <w:pStyle w:val="40"/>
        <w:shd w:val="clear" w:color="auto" w:fill="auto"/>
        <w:spacing w:before="0"/>
        <w:ind w:left="4248" w:right="20" w:firstLine="708"/>
        <w:jc w:val="left"/>
        <w:rPr>
          <w:b w:val="0"/>
        </w:rPr>
      </w:pPr>
    </w:p>
    <w:p w:rsidR="00253479" w:rsidRDefault="00253479" w:rsidP="0025347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Положения</w:t>
      </w: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 системе </w:t>
      </w:r>
    </w:p>
    <w:p w:rsidR="00253479" w:rsidRDefault="00253479" w:rsidP="0025347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>внутреннего обеспечения соответствия</w:t>
      </w: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br/>
        <w:t xml:space="preserve">требованиям антимонопольного </w:t>
      </w:r>
    </w:p>
    <w:p w:rsidR="00F43E17" w:rsidRDefault="00253479" w:rsidP="0025347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законодательства в </w:t>
      </w:r>
      <w:r w:rsidR="00F43E17"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дминистрации </w:t>
      </w:r>
    </w:p>
    <w:p w:rsidR="00253479" w:rsidRPr="00253479" w:rsidRDefault="00F43E17" w:rsidP="0025347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поселения Кокошкино </w:t>
      </w:r>
      <w:r w:rsidR="00051146">
        <w:rPr>
          <w:rFonts w:ascii="Times New Roman" w:eastAsia="Times New Roman" w:hAnsi="Times New Roman" w:cs="Times New Roman"/>
          <w:b/>
          <w:color w:val="auto"/>
          <w:lang w:bidi="ar-SA"/>
        </w:rPr>
        <w:t>в городе Москве</w:t>
      </w:r>
    </w:p>
    <w:p w:rsidR="00253479" w:rsidRPr="00253479" w:rsidRDefault="00253479" w:rsidP="0025347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53479" w:rsidRPr="00253479" w:rsidRDefault="00253479" w:rsidP="00F43E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F43E17" w:rsidRPr="00F43E17">
        <w:rPr>
          <w:rFonts w:ascii="Times New Roman" w:eastAsia="Times New Roman" w:hAnsi="Times New Roman" w:cs="Times New Roman"/>
          <w:color w:val="auto"/>
          <w:lang w:bidi="ar-SA"/>
        </w:rPr>
        <w:t>В целях реализации Националь</w:t>
      </w:r>
      <w:r w:rsidR="00F43E17">
        <w:rPr>
          <w:rFonts w:ascii="Times New Roman" w:eastAsia="Times New Roman" w:hAnsi="Times New Roman" w:cs="Times New Roman"/>
          <w:color w:val="auto"/>
          <w:lang w:bidi="ar-SA"/>
        </w:rPr>
        <w:t xml:space="preserve">ного плана развития конкуренции </w:t>
      </w:r>
      <w:r w:rsidR="00C47835">
        <w:rPr>
          <w:rFonts w:ascii="Times New Roman" w:eastAsia="Times New Roman" w:hAnsi="Times New Roman" w:cs="Times New Roman"/>
          <w:color w:val="auto"/>
          <w:lang w:bidi="ar-SA"/>
        </w:rPr>
        <w:t xml:space="preserve">в Российской Федерации на 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2021-2025</w:t>
      </w:r>
      <w:r w:rsidR="00C47835">
        <w:rPr>
          <w:rFonts w:ascii="Times New Roman" w:eastAsia="Times New Roman" w:hAnsi="Times New Roman" w:cs="Times New Roman"/>
          <w:color w:val="auto"/>
          <w:lang w:bidi="ar-SA"/>
        </w:rPr>
        <w:t xml:space="preserve"> годы, утвержденн</w:t>
      </w:r>
      <w:r w:rsidR="00D74C9A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C4783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распоряжением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02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2424-р</w:t>
      </w:r>
      <w:r w:rsidR="00D74C9A">
        <w:rPr>
          <w:rFonts w:ascii="Times New Roman" w:eastAsia="Times New Roman" w:hAnsi="Times New Roman" w:cs="Times New Roman"/>
          <w:color w:val="auto"/>
          <w:lang w:bidi="ar-SA"/>
        </w:rPr>
        <w:t>, в соответствии с методическими рекомендациями</w:t>
      </w:r>
      <w:r w:rsidR="00C47835">
        <w:rPr>
          <w:rFonts w:ascii="Times New Roman" w:eastAsia="Times New Roman" w:hAnsi="Times New Roman" w:cs="Times New Roman"/>
          <w:color w:val="auto"/>
          <w:lang w:bidi="ar-SA"/>
        </w:rPr>
        <w:t xml:space="preserve"> по созданию и организации федераль</w:t>
      </w:r>
      <w:r w:rsidR="00F43E17">
        <w:rPr>
          <w:rFonts w:ascii="Times New Roman" w:eastAsia="Times New Roman" w:hAnsi="Times New Roman" w:cs="Times New Roman"/>
          <w:color w:val="auto"/>
          <w:lang w:bidi="ar-SA"/>
        </w:rPr>
        <w:t>ными органами исполнительной власти системы внутреннего обеспечения требованиям ан</w:t>
      </w:r>
      <w:r w:rsidR="00D74C9A">
        <w:rPr>
          <w:rFonts w:ascii="Times New Roman" w:eastAsia="Times New Roman" w:hAnsi="Times New Roman" w:cs="Times New Roman"/>
          <w:color w:val="auto"/>
          <w:lang w:bidi="ar-SA"/>
        </w:rPr>
        <w:t>тимонопольного законодательства, утвержденными распоряжением Правительства Российской Федерации от 18.10.2018 №2258-р,</w:t>
      </w:r>
      <w:r w:rsidRPr="00253479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Уставом поселения Кокошкино, администрация поселения Кокошкино</w:t>
      </w:r>
      <w:r w:rsidR="00435D8E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постановляет</w:t>
      </w:r>
      <w:r w:rsidRPr="00253479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253479" w:rsidRPr="00253479" w:rsidRDefault="00253479" w:rsidP="0025347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3479" w:rsidRPr="00051146" w:rsidRDefault="00253479" w:rsidP="00F43E17">
      <w:pPr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>Положение</w:t>
      </w:r>
      <w:r w:rsidR="00F43E17" w:rsidRPr="00F43E17">
        <w:rPr>
          <w:rFonts w:ascii="Times New Roman" w:eastAsia="Times New Roman" w:hAnsi="Times New Roman" w:cs="Times New Roman"/>
          <w:color w:val="auto"/>
          <w:lang w:bidi="ar-SA"/>
        </w:rPr>
        <w:t xml:space="preserve"> о системе внутреннего обеспечения соответствия требованиям антимонопольного законодательства в </w:t>
      </w:r>
      <w:r w:rsidR="00F43E1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43E17" w:rsidRPr="00F43E1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</w:t>
      </w:r>
      <w:r w:rsidR="00051146">
        <w:rPr>
          <w:rFonts w:ascii="Times New Roman" w:eastAsia="Times New Roman" w:hAnsi="Times New Roman" w:cs="Times New Roman"/>
          <w:color w:val="auto"/>
          <w:lang w:bidi="ar-SA"/>
        </w:rPr>
        <w:t>поселения Кокошкино в городе Москве</w:t>
      </w:r>
      <w:r w:rsidRPr="00253479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 к настоящему постановлению.</w:t>
      </w:r>
    </w:p>
    <w:p w:rsidR="00051146" w:rsidRPr="00253479" w:rsidRDefault="00051146" w:rsidP="00051146">
      <w:pPr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1146">
        <w:rPr>
          <w:rFonts w:ascii="Times New Roman" w:eastAsia="Times New Roman" w:hAnsi="Times New Roman" w:cs="Times New Roman"/>
          <w:color w:val="auto"/>
          <w:lang w:bidi="ar-SA"/>
        </w:rPr>
        <w:t>на официальном сайте администрации поселения Кокошкино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53479" w:rsidRDefault="00253479" w:rsidP="00C47835">
      <w:pPr>
        <w:widowControl/>
        <w:numPr>
          <w:ilvl w:val="0"/>
          <w:numId w:val="13"/>
        </w:numPr>
        <w:ind w:left="0" w:right="57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53479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</w:t>
      </w:r>
      <w:r w:rsidR="00AC63FA">
        <w:rPr>
          <w:rFonts w:ascii="Times New Roman" w:eastAsia="Times New Roman" w:hAnsi="Times New Roman" w:cs="Times New Roman"/>
          <w:color w:val="auto"/>
          <w:lang w:bidi="ar-SA"/>
        </w:rPr>
        <w:t>постановления</w:t>
      </w:r>
      <w:r w:rsidRPr="0025347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3E17">
        <w:rPr>
          <w:rFonts w:ascii="Times New Roman" w:eastAsia="Times New Roman" w:hAnsi="Times New Roman" w:cs="Times New Roman"/>
          <w:color w:val="auto"/>
          <w:lang w:bidi="ar-SA"/>
        </w:rPr>
        <w:t>оставляю за собой</w:t>
      </w:r>
      <w:r w:rsidRPr="0025347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43E17" w:rsidRDefault="00F43E17" w:rsidP="00F43E17">
      <w:pPr>
        <w:widowControl/>
        <w:ind w:right="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3E17" w:rsidRDefault="00F43E17" w:rsidP="00F43E17">
      <w:pPr>
        <w:widowControl/>
        <w:ind w:right="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3E17" w:rsidRPr="00F43E17" w:rsidRDefault="00F43E17" w:rsidP="00F43E17">
      <w:pPr>
        <w:widowControl/>
        <w:ind w:right="5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</w:t>
      </w:r>
    </w:p>
    <w:p w:rsidR="00F43E17" w:rsidRPr="00F43E17" w:rsidRDefault="00F43E17" w:rsidP="00F43E17">
      <w:pPr>
        <w:widowControl/>
        <w:ind w:right="5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>поселения Кокошкино</w:t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43E1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Н.П. Маминова</w:t>
      </w:r>
    </w:p>
    <w:p w:rsidR="00F43E17" w:rsidRPr="00D74C9A" w:rsidRDefault="00F43E17" w:rsidP="00F43E17">
      <w:pPr>
        <w:widowControl/>
        <w:ind w:right="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3E17" w:rsidRPr="00617C06" w:rsidRDefault="00F43E17" w:rsidP="00F43E1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lang w:bidi="ar-SA"/>
        </w:rPr>
        <w:t>Начальник отдела правового и кадрового</w:t>
      </w: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lang w:bidi="ar-SA"/>
        </w:rPr>
        <w:t>обеспечения администрации поселения Кокошкино</w:t>
      </w:r>
      <w:r w:rsidRPr="00617C0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17C0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17C0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Е.Н. Гречишных</w:t>
      </w: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</w:t>
      </w:r>
    </w:p>
    <w:p w:rsidR="00AC63FA" w:rsidRPr="00617C06" w:rsidRDefault="00AC63FA" w:rsidP="00F43E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43E17" w:rsidRPr="00617C06" w:rsidRDefault="00F43E17" w:rsidP="00F43E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Считано:</w:t>
      </w:r>
    </w:p>
    <w:p w:rsidR="00D74C9A" w:rsidRPr="00617C06" w:rsidRDefault="00D74C9A" w:rsidP="00F43E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:rsidR="00F43E17" w:rsidRPr="00617C06" w:rsidRDefault="00280AF6" w:rsidP="00F43E1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17C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Гущина Г.В.</w:t>
      </w:r>
    </w:p>
    <w:p w:rsidR="00253479" w:rsidRPr="00D74C9A" w:rsidRDefault="00F43E17" w:rsidP="00F43E17">
      <w:pPr>
        <w:pStyle w:val="40"/>
        <w:shd w:val="clear" w:color="auto" w:fill="auto"/>
        <w:spacing w:before="0"/>
        <w:ind w:right="20"/>
        <w:jc w:val="left"/>
        <w:rPr>
          <w:b w:val="0"/>
          <w:color w:val="FFFFFF" w:themeColor="background1"/>
          <w:sz w:val="20"/>
          <w:szCs w:val="20"/>
        </w:rPr>
      </w:pPr>
      <w:r w:rsidRPr="00617C06">
        <w:rPr>
          <w:b w:val="0"/>
          <w:bCs w:val="0"/>
          <w:color w:val="auto"/>
          <w:sz w:val="20"/>
          <w:szCs w:val="20"/>
          <w:lang w:bidi="ar-SA"/>
        </w:rPr>
        <w:t>Разослано: 1 экз. – финансово-экономический сектор; 2 экз. – отдел правового и кадрового</w:t>
      </w:r>
      <w:r w:rsidR="00AE323F" w:rsidRPr="00617C06">
        <w:rPr>
          <w:b w:val="0"/>
          <w:bCs w:val="0"/>
          <w:color w:val="auto"/>
          <w:sz w:val="20"/>
          <w:szCs w:val="20"/>
          <w:lang w:bidi="ar-SA"/>
        </w:rPr>
        <w:t xml:space="preserve"> </w:t>
      </w:r>
      <w:r w:rsidR="00AE323F" w:rsidRPr="00D74C9A">
        <w:rPr>
          <w:b w:val="0"/>
          <w:bCs w:val="0"/>
          <w:color w:val="FFFFFF" w:themeColor="background1"/>
          <w:sz w:val="20"/>
          <w:szCs w:val="20"/>
          <w:lang w:bidi="ar-SA"/>
        </w:rPr>
        <w:t>обеспечения</w:t>
      </w:r>
    </w:p>
    <w:p w:rsidR="00617C06" w:rsidRDefault="00617C06" w:rsidP="00AC63FA">
      <w:pPr>
        <w:pStyle w:val="40"/>
        <w:shd w:val="clear" w:color="auto" w:fill="auto"/>
        <w:spacing w:before="0" w:line="240" w:lineRule="auto"/>
        <w:ind w:left="4248" w:right="20" w:firstLine="708"/>
        <w:jc w:val="left"/>
        <w:rPr>
          <w:b w:val="0"/>
          <w:sz w:val="24"/>
          <w:szCs w:val="24"/>
        </w:rPr>
      </w:pPr>
    </w:p>
    <w:p w:rsidR="00E94F4B" w:rsidRPr="00AC63FA" w:rsidRDefault="00E94F4B" w:rsidP="00AC63FA">
      <w:pPr>
        <w:pStyle w:val="40"/>
        <w:shd w:val="clear" w:color="auto" w:fill="auto"/>
        <w:spacing w:before="0" w:line="240" w:lineRule="auto"/>
        <w:ind w:left="4248" w:right="20" w:firstLine="708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lastRenderedPageBreak/>
        <w:t>Приложение</w:t>
      </w:r>
    </w:p>
    <w:p w:rsidR="00F72AF5" w:rsidRPr="00AC63FA" w:rsidRDefault="00F72AF5" w:rsidP="00AC63FA">
      <w:pPr>
        <w:pStyle w:val="40"/>
        <w:shd w:val="clear" w:color="auto" w:fill="auto"/>
        <w:spacing w:before="0" w:line="240" w:lineRule="auto"/>
        <w:ind w:left="4248" w:right="20" w:firstLine="708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t>УТВЕРЖДЕНО</w:t>
      </w:r>
    </w:p>
    <w:p w:rsidR="00E94F4B" w:rsidRPr="00AC63FA" w:rsidRDefault="00295429" w:rsidP="00AC63FA">
      <w:pPr>
        <w:pStyle w:val="40"/>
        <w:shd w:val="clear" w:color="auto" w:fill="auto"/>
        <w:spacing w:before="0" w:line="240" w:lineRule="auto"/>
        <w:ind w:left="4956" w:right="20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t>постановлени</w:t>
      </w:r>
      <w:r w:rsidR="00F72AF5" w:rsidRPr="00AC63FA">
        <w:rPr>
          <w:b w:val="0"/>
          <w:sz w:val="24"/>
          <w:szCs w:val="24"/>
        </w:rPr>
        <w:t xml:space="preserve">ем </w:t>
      </w:r>
      <w:r w:rsidR="00570A3D" w:rsidRPr="00AC63FA">
        <w:rPr>
          <w:b w:val="0"/>
          <w:sz w:val="24"/>
          <w:szCs w:val="24"/>
        </w:rPr>
        <w:t>Администрации</w:t>
      </w:r>
      <w:r w:rsidR="00AC63FA">
        <w:rPr>
          <w:b w:val="0"/>
          <w:sz w:val="24"/>
          <w:szCs w:val="24"/>
        </w:rPr>
        <w:t xml:space="preserve"> поселения Кокошкино</w:t>
      </w:r>
    </w:p>
    <w:p w:rsidR="00E94F4B" w:rsidRPr="00AC63FA" w:rsidRDefault="00E94F4B" w:rsidP="00AC63FA">
      <w:pPr>
        <w:pStyle w:val="40"/>
        <w:shd w:val="clear" w:color="auto" w:fill="auto"/>
        <w:spacing w:before="0" w:line="240" w:lineRule="auto"/>
        <w:ind w:left="4248" w:right="20" w:firstLine="708"/>
        <w:jc w:val="left"/>
        <w:rPr>
          <w:b w:val="0"/>
          <w:sz w:val="24"/>
          <w:szCs w:val="24"/>
          <w:u w:val="single"/>
        </w:rPr>
      </w:pPr>
      <w:r w:rsidRPr="00AC63FA">
        <w:rPr>
          <w:b w:val="0"/>
          <w:sz w:val="24"/>
          <w:szCs w:val="24"/>
        </w:rPr>
        <w:t xml:space="preserve">от </w:t>
      </w:r>
      <w:r w:rsidR="00617C06">
        <w:rPr>
          <w:b w:val="0"/>
          <w:sz w:val="24"/>
          <w:szCs w:val="24"/>
        </w:rPr>
        <w:t>16.0</w:t>
      </w:r>
      <w:r w:rsidR="00072BBD">
        <w:rPr>
          <w:b w:val="0"/>
          <w:sz w:val="24"/>
          <w:szCs w:val="24"/>
        </w:rPr>
        <w:t>3</w:t>
      </w:r>
      <w:bookmarkStart w:id="0" w:name="_GoBack"/>
      <w:bookmarkEnd w:id="0"/>
      <w:r w:rsidR="00617C06">
        <w:rPr>
          <w:b w:val="0"/>
          <w:sz w:val="24"/>
          <w:szCs w:val="24"/>
        </w:rPr>
        <w:t xml:space="preserve">.2023 </w:t>
      </w:r>
      <w:r w:rsidRPr="00AC63FA">
        <w:rPr>
          <w:b w:val="0"/>
          <w:sz w:val="24"/>
          <w:szCs w:val="24"/>
        </w:rPr>
        <w:t xml:space="preserve">№ </w:t>
      </w:r>
      <w:r w:rsidR="00617C06">
        <w:rPr>
          <w:b w:val="0"/>
          <w:sz w:val="24"/>
          <w:szCs w:val="24"/>
        </w:rPr>
        <w:t>39</w:t>
      </w:r>
    </w:p>
    <w:p w:rsidR="00E94F4B" w:rsidRDefault="00E94F4B" w:rsidP="00E94F4B">
      <w:pPr>
        <w:pStyle w:val="40"/>
        <w:shd w:val="clear" w:color="auto" w:fill="auto"/>
        <w:spacing w:before="0"/>
        <w:ind w:left="4248" w:right="20" w:firstLine="708"/>
        <w:jc w:val="left"/>
        <w:rPr>
          <w:u w:val="single"/>
        </w:rPr>
      </w:pPr>
    </w:p>
    <w:p w:rsidR="00051146" w:rsidRDefault="00051146" w:rsidP="0095467B">
      <w:pPr>
        <w:pStyle w:val="40"/>
        <w:shd w:val="clear" w:color="auto" w:fill="auto"/>
        <w:spacing w:before="0"/>
        <w:ind w:right="20"/>
      </w:pPr>
    </w:p>
    <w:p w:rsidR="00282F58" w:rsidRDefault="00846D74" w:rsidP="0095467B">
      <w:pPr>
        <w:pStyle w:val="40"/>
        <w:shd w:val="clear" w:color="auto" w:fill="auto"/>
        <w:spacing w:before="0"/>
        <w:ind w:right="20"/>
      </w:pPr>
      <w:r>
        <w:t>Положение о системе внутреннего обеспечения соответствия</w:t>
      </w:r>
      <w:r>
        <w:br/>
        <w:t xml:space="preserve">требованиям антимонопольного законодательства </w:t>
      </w:r>
      <w:r w:rsidR="0095467B">
        <w:t xml:space="preserve">в </w:t>
      </w:r>
      <w:r w:rsidR="00051146">
        <w:t>а</w:t>
      </w:r>
      <w:r w:rsidR="00570A3D">
        <w:t>дминистрации</w:t>
      </w:r>
      <w:r w:rsidR="00051146">
        <w:t xml:space="preserve"> поселения Кокошкино</w:t>
      </w:r>
      <w:r w:rsidR="0095467B">
        <w:t xml:space="preserve"> </w:t>
      </w:r>
      <w:r w:rsidR="0095467B" w:rsidRPr="00F72AF5">
        <w:rPr>
          <w:color w:val="auto"/>
        </w:rPr>
        <w:t>в</w:t>
      </w:r>
      <w:bookmarkStart w:id="1" w:name="bookmark0"/>
      <w:r w:rsidR="0095467B" w:rsidRPr="00F72AF5">
        <w:rPr>
          <w:color w:val="auto"/>
        </w:rPr>
        <w:t xml:space="preserve"> городе </w:t>
      </w:r>
      <w:r w:rsidRPr="00F72AF5">
        <w:rPr>
          <w:color w:val="auto"/>
        </w:rPr>
        <w:t>Москвы</w:t>
      </w:r>
      <w:bookmarkEnd w:id="1"/>
    </w:p>
    <w:p w:rsidR="0095467B" w:rsidRDefault="0095467B" w:rsidP="0095467B">
      <w:pPr>
        <w:pStyle w:val="40"/>
        <w:shd w:val="clear" w:color="auto" w:fill="auto"/>
        <w:spacing w:before="0"/>
        <w:ind w:right="20"/>
      </w:pPr>
    </w:p>
    <w:p w:rsidR="00282F58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123"/>
        </w:tabs>
        <w:spacing w:after="313" w:line="288" w:lineRule="exact"/>
      </w:pPr>
      <w:bookmarkStart w:id="2" w:name="bookmark1"/>
      <w:r>
        <w:t xml:space="preserve">Цели, </w:t>
      </w:r>
      <w:r>
        <w:rPr>
          <w:rStyle w:val="11"/>
          <w:b/>
          <w:bCs/>
        </w:rPr>
        <w:t xml:space="preserve">задачи </w:t>
      </w:r>
      <w:r>
        <w:t>и принципы антимонопольного комплаенса</w:t>
      </w:r>
      <w:bookmarkEnd w:id="2"/>
    </w:p>
    <w:p w:rsidR="00282F58" w:rsidRDefault="00846D74">
      <w:pPr>
        <w:pStyle w:val="20"/>
        <w:numPr>
          <w:ilvl w:val="0"/>
          <w:numId w:val="2"/>
        </w:numPr>
        <w:shd w:val="clear" w:color="auto" w:fill="auto"/>
        <w:tabs>
          <w:tab w:val="left" w:pos="1320"/>
        </w:tabs>
        <w:spacing w:line="322" w:lineRule="exact"/>
        <w:ind w:firstLine="760"/>
        <w:jc w:val="both"/>
      </w:pPr>
      <w:r>
        <w:rPr>
          <w:rStyle w:val="21"/>
        </w:rPr>
        <w:t>Цели антимонопольного комплаенса:</w:t>
      </w:r>
    </w:p>
    <w:p w:rsidR="00282F58" w:rsidRDefault="00846D74">
      <w:pPr>
        <w:pStyle w:val="20"/>
        <w:shd w:val="clear" w:color="auto" w:fill="auto"/>
        <w:tabs>
          <w:tab w:val="left" w:pos="1112"/>
        </w:tabs>
        <w:spacing w:line="322" w:lineRule="exact"/>
        <w:ind w:firstLine="76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обеспечение соответствия деятельности </w:t>
      </w:r>
      <w:r w:rsidR="00570A3D">
        <w:rPr>
          <w:rStyle w:val="21"/>
        </w:rPr>
        <w:t>Администрации</w:t>
      </w:r>
      <w:r w:rsidR="0095467B">
        <w:rPr>
          <w:rStyle w:val="21"/>
        </w:rPr>
        <w:t xml:space="preserve"> </w:t>
      </w:r>
      <w:r w:rsidR="00570A3D">
        <w:rPr>
          <w:rStyle w:val="21"/>
        </w:rPr>
        <w:t xml:space="preserve">поселения Кокошкино </w:t>
      </w:r>
      <w:r w:rsidR="0095467B" w:rsidRPr="00F72AF5">
        <w:rPr>
          <w:rStyle w:val="21"/>
        </w:rPr>
        <w:t>в городе Москве</w:t>
      </w:r>
      <w:r w:rsidR="00570A3D">
        <w:rPr>
          <w:rStyle w:val="21"/>
        </w:rPr>
        <w:t xml:space="preserve"> (далее – Администрация)</w:t>
      </w:r>
      <w:r>
        <w:rPr>
          <w:rStyle w:val="21"/>
        </w:rPr>
        <w:t xml:space="preserve"> требованиям антимонопольного законодательства;</w:t>
      </w:r>
    </w:p>
    <w:p w:rsidR="00282F58" w:rsidRDefault="00846D74" w:rsidP="00570A3D">
      <w:pPr>
        <w:pStyle w:val="20"/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rPr>
          <w:rStyle w:val="21"/>
        </w:rPr>
        <w:t>б)</w:t>
      </w:r>
      <w:r>
        <w:rPr>
          <w:rStyle w:val="21"/>
        </w:rPr>
        <w:tab/>
        <w:t>профилактика нарушения требований антимонопольного</w:t>
      </w:r>
      <w:r w:rsidR="00570A3D">
        <w:rPr>
          <w:rStyle w:val="21"/>
        </w:rPr>
        <w:t xml:space="preserve"> </w:t>
      </w:r>
      <w:r>
        <w:rPr>
          <w:rStyle w:val="21"/>
        </w:rPr>
        <w:t>законодательства в</w:t>
      </w:r>
      <w:r w:rsidR="00E94F4B">
        <w:rPr>
          <w:rStyle w:val="21"/>
        </w:rPr>
        <w:t xml:space="preserve"> </w:t>
      </w:r>
      <w:r w:rsidR="00570A3D">
        <w:rPr>
          <w:rStyle w:val="21"/>
        </w:rPr>
        <w:t>А</w:t>
      </w:r>
      <w:r w:rsidR="0095467B">
        <w:rPr>
          <w:rStyle w:val="21"/>
        </w:rPr>
        <w:t>дминистрации</w:t>
      </w:r>
      <w:r w:rsidRPr="00F72AF5">
        <w:rPr>
          <w:rStyle w:val="21"/>
        </w:rPr>
        <w:t>.</w:t>
      </w:r>
    </w:p>
    <w:p w:rsidR="00282F58" w:rsidRDefault="00846D74">
      <w:pPr>
        <w:pStyle w:val="20"/>
        <w:numPr>
          <w:ilvl w:val="0"/>
          <w:numId w:val="2"/>
        </w:numPr>
        <w:shd w:val="clear" w:color="auto" w:fill="auto"/>
        <w:tabs>
          <w:tab w:val="left" w:pos="1320"/>
        </w:tabs>
        <w:spacing w:line="322" w:lineRule="exact"/>
        <w:ind w:firstLine="760"/>
        <w:jc w:val="both"/>
      </w:pPr>
      <w:r>
        <w:rPr>
          <w:rStyle w:val="21"/>
        </w:rPr>
        <w:t>Задачи антимонопольного комплаенса:</w:t>
      </w:r>
    </w:p>
    <w:p w:rsidR="00282F58" w:rsidRDefault="00846D74">
      <w:pPr>
        <w:pStyle w:val="20"/>
        <w:shd w:val="clear" w:color="auto" w:fill="auto"/>
        <w:tabs>
          <w:tab w:val="left" w:pos="1157"/>
        </w:tabs>
        <w:spacing w:line="322" w:lineRule="exact"/>
        <w:ind w:firstLine="760"/>
        <w:jc w:val="both"/>
      </w:pPr>
      <w:r>
        <w:rPr>
          <w:rStyle w:val="21"/>
        </w:rPr>
        <w:t>а)</w:t>
      </w:r>
      <w:r>
        <w:rPr>
          <w:rStyle w:val="21"/>
        </w:rPr>
        <w:tab/>
        <w:t>выявление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131"/>
        </w:tabs>
        <w:spacing w:line="322" w:lineRule="exact"/>
        <w:ind w:firstLine="760"/>
        <w:jc w:val="both"/>
      </w:pPr>
      <w:r>
        <w:rPr>
          <w:rStyle w:val="21"/>
        </w:rPr>
        <w:t>б)</w:t>
      </w:r>
      <w:r>
        <w:rPr>
          <w:rStyle w:val="21"/>
        </w:rPr>
        <w:tab/>
        <w:t>управление рисками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136"/>
        </w:tabs>
        <w:spacing w:line="322" w:lineRule="exact"/>
        <w:ind w:firstLine="76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контроль за соответствием деятельности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 требованиям антимонопольного законодательства;</w:t>
      </w:r>
    </w:p>
    <w:p w:rsidR="00282F58" w:rsidRDefault="00846D74" w:rsidP="0095467B">
      <w:pPr>
        <w:pStyle w:val="20"/>
        <w:shd w:val="clear" w:color="auto" w:fill="auto"/>
        <w:tabs>
          <w:tab w:val="left" w:pos="1176"/>
        </w:tabs>
        <w:spacing w:line="322" w:lineRule="exact"/>
        <w:ind w:firstLine="760"/>
        <w:jc w:val="both"/>
      </w:pPr>
      <w:r>
        <w:rPr>
          <w:rStyle w:val="21"/>
        </w:rPr>
        <w:t>г)</w:t>
      </w:r>
      <w:r>
        <w:rPr>
          <w:rStyle w:val="21"/>
        </w:rPr>
        <w:tab/>
        <w:t xml:space="preserve">оценка эффективности функционирования в </w:t>
      </w:r>
      <w:r w:rsidR="00570A3D">
        <w:rPr>
          <w:rStyle w:val="21"/>
        </w:rPr>
        <w:t>Администрации</w:t>
      </w:r>
      <w:r w:rsidR="0095467B">
        <w:rPr>
          <w:rStyle w:val="21"/>
        </w:rPr>
        <w:t xml:space="preserve"> </w:t>
      </w:r>
      <w:r>
        <w:rPr>
          <w:rStyle w:val="21"/>
        </w:rPr>
        <w:t>антимонопольного комплаенса.</w:t>
      </w:r>
    </w:p>
    <w:p w:rsidR="00282F58" w:rsidRDefault="00846D74">
      <w:pPr>
        <w:pStyle w:val="20"/>
        <w:numPr>
          <w:ilvl w:val="0"/>
          <w:numId w:val="2"/>
        </w:numPr>
        <w:shd w:val="clear" w:color="auto" w:fill="auto"/>
        <w:tabs>
          <w:tab w:val="left" w:pos="1304"/>
        </w:tabs>
        <w:spacing w:line="322" w:lineRule="exact"/>
        <w:ind w:firstLine="760"/>
        <w:jc w:val="both"/>
      </w:pPr>
      <w:r>
        <w:rPr>
          <w:rStyle w:val="21"/>
        </w:rPr>
        <w:t xml:space="preserve">При организации антимонопольного комплаенса </w:t>
      </w:r>
      <w:r w:rsidR="00570A3D">
        <w:rPr>
          <w:rStyle w:val="21"/>
        </w:rPr>
        <w:t>Администрация</w:t>
      </w:r>
      <w:r>
        <w:rPr>
          <w:rStyle w:val="21"/>
        </w:rPr>
        <w:t xml:space="preserve"> руководствуется следующими принципами:</w:t>
      </w:r>
    </w:p>
    <w:p w:rsidR="00282F58" w:rsidRDefault="00846D74">
      <w:pPr>
        <w:pStyle w:val="20"/>
        <w:shd w:val="clear" w:color="auto" w:fill="auto"/>
        <w:tabs>
          <w:tab w:val="left" w:pos="1102"/>
        </w:tabs>
        <w:spacing w:line="322" w:lineRule="exact"/>
        <w:ind w:firstLine="760"/>
        <w:jc w:val="both"/>
      </w:pPr>
      <w:r>
        <w:rPr>
          <w:rStyle w:val="21"/>
        </w:rPr>
        <w:t>а)</w:t>
      </w:r>
      <w:r>
        <w:rPr>
          <w:rStyle w:val="21"/>
        </w:rPr>
        <w:tab/>
        <w:t>заинтересованность руководства префектуры в эффективности функционирования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131"/>
        </w:tabs>
        <w:spacing w:line="322" w:lineRule="exact"/>
        <w:ind w:firstLine="760"/>
        <w:jc w:val="both"/>
      </w:pPr>
      <w:r>
        <w:rPr>
          <w:rStyle w:val="21"/>
        </w:rPr>
        <w:t>б)</w:t>
      </w:r>
      <w:r>
        <w:rPr>
          <w:rStyle w:val="21"/>
        </w:rPr>
        <w:tab/>
        <w:t>регулярность оценки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126"/>
        </w:tabs>
        <w:spacing w:line="322" w:lineRule="exact"/>
        <w:ind w:firstLine="760"/>
        <w:jc w:val="both"/>
      </w:pPr>
      <w:r>
        <w:rPr>
          <w:rStyle w:val="21"/>
        </w:rPr>
        <w:t>в)</w:t>
      </w:r>
      <w:r>
        <w:rPr>
          <w:rStyle w:val="21"/>
        </w:rPr>
        <w:tab/>
        <w:t>обеспечение информационной открытости функционирования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rPr>
          <w:rStyle w:val="21"/>
        </w:rPr>
        <w:t>г)</w:t>
      </w:r>
      <w:r>
        <w:rPr>
          <w:rStyle w:val="21"/>
        </w:rPr>
        <w:tab/>
        <w:t>непрерывность функционирования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181"/>
        </w:tabs>
        <w:spacing w:line="322" w:lineRule="exact"/>
        <w:ind w:firstLine="760"/>
        <w:jc w:val="both"/>
        <w:rPr>
          <w:rStyle w:val="21"/>
        </w:rPr>
      </w:pPr>
      <w:r>
        <w:rPr>
          <w:rStyle w:val="21"/>
        </w:rPr>
        <w:t>д)</w:t>
      </w:r>
      <w:r>
        <w:rPr>
          <w:rStyle w:val="21"/>
        </w:rPr>
        <w:tab/>
        <w:t>совершенствование антимонопольного комплаенса.</w:t>
      </w:r>
    </w:p>
    <w:p w:rsidR="00E94F4B" w:rsidRDefault="00E94F4B">
      <w:pPr>
        <w:pStyle w:val="20"/>
        <w:shd w:val="clear" w:color="auto" w:fill="auto"/>
        <w:tabs>
          <w:tab w:val="left" w:pos="1181"/>
        </w:tabs>
        <w:spacing w:line="322" w:lineRule="exact"/>
        <w:ind w:firstLine="760"/>
        <w:jc w:val="both"/>
      </w:pPr>
    </w:p>
    <w:p w:rsidR="00282F58" w:rsidRDefault="00161233" w:rsidP="005D7AD3">
      <w:pPr>
        <w:pStyle w:val="40"/>
        <w:numPr>
          <w:ilvl w:val="0"/>
          <w:numId w:val="12"/>
        </w:numPr>
        <w:shd w:val="clear" w:color="auto" w:fill="auto"/>
        <w:tabs>
          <w:tab w:val="left" w:pos="693"/>
        </w:tabs>
        <w:spacing w:before="0" w:line="322" w:lineRule="exact"/>
      </w:pPr>
      <w:r>
        <w:rPr>
          <w:rStyle w:val="41"/>
          <w:b/>
          <w:bCs/>
        </w:rPr>
        <w:t>Организация</w:t>
      </w:r>
      <w:r w:rsidR="00846D74">
        <w:t xml:space="preserve"> антимонопольного комплаенса в </w:t>
      </w:r>
      <w:r w:rsidR="00570A3D">
        <w:t>Администрации</w:t>
      </w:r>
    </w:p>
    <w:p w:rsidR="0095467B" w:rsidRDefault="0095467B" w:rsidP="0095467B">
      <w:pPr>
        <w:pStyle w:val="40"/>
        <w:shd w:val="clear" w:color="auto" w:fill="auto"/>
        <w:tabs>
          <w:tab w:val="left" w:pos="693"/>
        </w:tabs>
        <w:spacing w:before="0" w:line="322" w:lineRule="exact"/>
        <w:ind w:left="280"/>
        <w:jc w:val="left"/>
      </w:pPr>
    </w:p>
    <w:p w:rsidR="00282F58" w:rsidRDefault="00846D74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line="322" w:lineRule="exact"/>
        <w:ind w:firstLine="780"/>
        <w:jc w:val="both"/>
      </w:pPr>
      <w:r>
        <w:rPr>
          <w:rStyle w:val="21"/>
        </w:rPr>
        <w:t xml:space="preserve">Общий контроль за организацией и функционированием антимонопольного комплаенса в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 осуществляется </w:t>
      </w:r>
      <w:r w:rsidR="0095467B">
        <w:rPr>
          <w:rStyle w:val="21"/>
        </w:rPr>
        <w:t xml:space="preserve">главой </w:t>
      </w:r>
      <w:r w:rsidR="00570A3D">
        <w:rPr>
          <w:rStyle w:val="21"/>
        </w:rPr>
        <w:t>Администрации</w:t>
      </w:r>
      <w:r>
        <w:rPr>
          <w:rStyle w:val="21"/>
        </w:rPr>
        <w:t>.</w:t>
      </w:r>
    </w:p>
    <w:p w:rsidR="00282F58" w:rsidRDefault="0095467B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rStyle w:val="21"/>
        </w:rPr>
        <w:t xml:space="preserve">Глава </w:t>
      </w:r>
      <w:r w:rsidR="00570A3D">
        <w:rPr>
          <w:rStyle w:val="21"/>
        </w:rPr>
        <w:t>Администрации</w:t>
      </w:r>
      <w:r w:rsidR="00846D74">
        <w:rPr>
          <w:rStyle w:val="21"/>
        </w:rPr>
        <w:t xml:space="preserve"> осуществляет следующие полномочия:</w:t>
      </w:r>
    </w:p>
    <w:p w:rsidR="00282F58" w:rsidRDefault="00846D74">
      <w:pPr>
        <w:pStyle w:val="20"/>
        <w:shd w:val="clear" w:color="auto" w:fill="auto"/>
        <w:tabs>
          <w:tab w:val="left" w:pos="1056"/>
        </w:tabs>
        <w:spacing w:line="322" w:lineRule="exact"/>
        <w:ind w:firstLine="78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принимает документы, регламентирующие функционирование </w:t>
      </w:r>
      <w:r>
        <w:rPr>
          <w:rStyle w:val="21"/>
        </w:rPr>
        <w:lastRenderedPageBreak/>
        <w:t>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085"/>
        </w:tabs>
        <w:spacing w:line="322" w:lineRule="exact"/>
        <w:ind w:firstLine="780"/>
        <w:jc w:val="both"/>
      </w:pPr>
      <w:r>
        <w:rPr>
          <w:rStyle w:val="21"/>
        </w:rPr>
        <w:t>б)</w:t>
      </w:r>
      <w:r>
        <w:rPr>
          <w:rStyle w:val="21"/>
        </w:rPr>
        <w:tab/>
        <w:t xml:space="preserve">в пределах компетенции применяет предусмотренные законодательством Российской Федерации меры ответственности за несоблюдение служащими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 требовании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r>
        <w:rPr>
          <w:rStyle w:val="21"/>
        </w:rPr>
        <w:t>в)</w:t>
      </w:r>
      <w:r>
        <w:rPr>
          <w:rStyle w:val="21"/>
        </w:rPr>
        <w:tab/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82F58" w:rsidRDefault="00846D74">
      <w:pPr>
        <w:pStyle w:val="20"/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r>
        <w:rPr>
          <w:rStyle w:val="21"/>
        </w:rPr>
        <w:t>г)</w:t>
      </w:r>
      <w:r>
        <w:rPr>
          <w:rStyle w:val="21"/>
        </w:rPr>
        <w:tab/>
        <w:t>осуществляет контроль за устранением выявленных недостатков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rPr>
          <w:rStyle w:val="21"/>
        </w:rPr>
        <w:t>д)</w:t>
      </w:r>
      <w:r>
        <w:rPr>
          <w:rStyle w:val="21"/>
        </w:rPr>
        <w:tab/>
        <w:t>утверждает карту рисков нарушений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r>
        <w:rPr>
          <w:rStyle w:val="21"/>
        </w:rPr>
        <w:t>е)</w:t>
      </w:r>
      <w:r>
        <w:rPr>
          <w:rStyle w:val="21"/>
        </w:rPr>
        <w:tab/>
        <w:t>утверждает ключевые показатели эффективности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119"/>
        </w:tabs>
        <w:spacing w:line="322" w:lineRule="exact"/>
        <w:ind w:firstLine="780"/>
        <w:jc w:val="both"/>
      </w:pPr>
      <w:r>
        <w:rPr>
          <w:rStyle w:val="21"/>
        </w:rPr>
        <w:t>ж)</w:t>
      </w:r>
      <w:r>
        <w:rPr>
          <w:rStyle w:val="21"/>
        </w:rPr>
        <w:tab/>
        <w:t>утверждает план мероприятий («дорожную карту») по снижению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198"/>
        </w:tabs>
        <w:spacing w:line="322" w:lineRule="exact"/>
        <w:ind w:firstLine="780"/>
        <w:jc w:val="both"/>
      </w:pPr>
      <w:r>
        <w:rPr>
          <w:rStyle w:val="21"/>
        </w:rPr>
        <w:t>з)</w:t>
      </w:r>
      <w:r>
        <w:rPr>
          <w:rStyle w:val="21"/>
        </w:rPr>
        <w:tab/>
        <w:t>подписывает доклад об антимонопольном комплаенсе.</w:t>
      </w:r>
    </w:p>
    <w:p w:rsidR="00F72AF5" w:rsidRDefault="00F72AF5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322" w:lineRule="exact"/>
        <w:ind w:firstLine="780"/>
        <w:jc w:val="both"/>
        <w:rPr>
          <w:rStyle w:val="21"/>
          <w:color w:val="000000"/>
        </w:rPr>
      </w:pPr>
      <w:r>
        <w:rPr>
          <w:rStyle w:val="21"/>
          <w:color w:val="000000"/>
        </w:rPr>
        <w:t>Обязанности по организации</w:t>
      </w:r>
      <w:r w:rsidRPr="00F72AF5">
        <w:rPr>
          <w:rStyle w:val="21"/>
          <w:color w:val="000000"/>
        </w:rPr>
        <w:t xml:space="preserve"> и обеспечени</w:t>
      </w:r>
      <w:r>
        <w:rPr>
          <w:rStyle w:val="21"/>
          <w:color w:val="000000"/>
        </w:rPr>
        <w:t>ю</w:t>
      </w:r>
      <w:r w:rsidRPr="00F72AF5">
        <w:rPr>
          <w:rStyle w:val="21"/>
          <w:color w:val="000000"/>
        </w:rPr>
        <w:t xml:space="preserve"> функционирования антимонопольного комплаенса в </w:t>
      </w:r>
      <w:r w:rsidR="00570A3D">
        <w:rPr>
          <w:rStyle w:val="21"/>
          <w:color w:val="000000"/>
        </w:rPr>
        <w:t>Администрации</w:t>
      </w:r>
      <w:r>
        <w:rPr>
          <w:rStyle w:val="21"/>
          <w:color w:val="000000"/>
        </w:rPr>
        <w:t xml:space="preserve"> распределяются между структурными подразделениями:</w:t>
      </w:r>
    </w:p>
    <w:p w:rsidR="00F72AF5" w:rsidRDefault="00F72AF5" w:rsidP="00F72AF5">
      <w:pPr>
        <w:pStyle w:val="20"/>
        <w:shd w:val="clear" w:color="auto" w:fill="auto"/>
        <w:tabs>
          <w:tab w:val="left" w:pos="1258"/>
        </w:tabs>
        <w:spacing w:line="322" w:lineRule="exact"/>
        <w:ind w:left="780"/>
        <w:jc w:val="both"/>
        <w:rPr>
          <w:rStyle w:val="21"/>
          <w:color w:val="000000"/>
        </w:rPr>
      </w:pPr>
      <w:r>
        <w:rPr>
          <w:rStyle w:val="21"/>
          <w:color w:val="000000"/>
        </w:rPr>
        <w:t>Отделом правового и кадрового обеспечения (далее – отдел ПиКО);</w:t>
      </w:r>
    </w:p>
    <w:p w:rsidR="00F72AF5" w:rsidRPr="00F72AF5" w:rsidRDefault="00F72AF5" w:rsidP="00F72AF5">
      <w:pPr>
        <w:pStyle w:val="20"/>
        <w:shd w:val="clear" w:color="auto" w:fill="auto"/>
        <w:tabs>
          <w:tab w:val="left" w:pos="1258"/>
        </w:tabs>
        <w:spacing w:line="322" w:lineRule="exact"/>
        <w:ind w:left="780"/>
        <w:jc w:val="both"/>
        <w:rPr>
          <w:rStyle w:val="21"/>
          <w:color w:val="000000"/>
        </w:rPr>
      </w:pPr>
      <w:r>
        <w:rPr>
          <w:rStyle w:val="21"/>
          <w:color w:val="000000"/>
        </w:rPr>
        <w:t>Финансово- экономическим сектором (далее- ФЭС).</w:t>
      </w:r>
    </w:p>
    <w:p w:rsidR="00282F58" w:rsidRDefault="00F72AF5">
      <w:pPr>
        <w:pStyle w:val="20"/>
        <w:numPr>
          <w:ilvl w:val="0"/>
          <w:numId w:val="3"/>
        </w:numPr>
        <w:shd w:val="clear" w:color="auto" w:fill="auto"/>
        <w:tabs>
          <w:tab w:val="left" w:pos="1378"/>
        </w:tabs>
        <w:spacing w:line="322" w:lineRule="exact"/>
        <w:ind w:firstLine="780"/>
        <w:jc w:val="both"/>
      </w:pPr>
      <w:r w:rsidRPr="00F72AF5">
        <w:rPr>
          <w:rStyle w:val="21"/>
          <w:color w:val="auto"/>
        </w:rPr>
        <w:t xml:space="preserve">К компетенции </w:t>
      </w:r>
      <w:r>
        <w:rPr>
          <w:rStyle w:val="21"/>
          <w:color w:val="auto"/>
        </w:rPr>
        <w:t xml:space="preserve">ответственных лиц структурных подразделений </w:t>
      </w:r>
      <w:r w:rsidR="00570A3D">
        <w:rPr>
          <w:rStyle w:val="21"/>
          <w:color w:val="auto"/>
        </w:rPr>
        <w:t>Администрации</w:t>
      </w:r>
      <w:r w:rsidR="00846D74" w:rsidRPr="00F72AF5">
        <w:rPr>
          <w:rStyle w:val="21"/>
          <w:color w:val="auto"/>
        </w:rPr>
        <w:t xml:space="preserve"> </w:t>
      </w:r>
      <w:r>
        <w:rPr>
          <w:rStyle w:val="21"/>
        </w:rPr>
        <w:t>относятся следующие функции:</w:t>
      </w:r>
    </w:p>
    <w:p w:rsidR="00282F58" w:rsidRDefault="00846D74">
      <w:pPr>
        <w:pStyle w:val="20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подготовка и представление </w:t>
      </w:r>
      <w:r w:rsidR="0095467B">
        <w:rPr>
          <w:rStyle w:val="21"/>
        </w:rPr>
        <w:t>главе администрации</w:t>
      </w:r>
      <w:r>
        <w:rPr>
          <w:rStyle w:val="21"/>
        </w:rPr>
        <w:t xml:space="preserve"> акта об антимонопольном комплаенсе (внесении изменений в данный акт), а также документов, регламентирующих процедуры антимонопольного комплаенса;</w:t>
      </w:r>
    </w:p>
    <w:p w:rsidR="00282F58" w:rsidRDefault="00846D74" w:rsidP="0095467B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rPr>
          <w:rStyle w:val="21"/>
        </w:rPr>
        <w:t>б)</w:t>
      </w:r>
      <w:r>
        <w:rPr>
          <w:rStyle w:val="21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</w:t>
      </w:r>
      <w:r w:rsidR="0095467B">
        <w:t xml:space="preserve"> </w:t>
      </w:r>
      <w:r>
        <w:rPr>
          <w:rStyle w:val="21"/>
        </w:rPr>
        <w:t>законодательства, определение вероятности возникновения рисков нарушения антимонопольного законодательства, подготовка информации, предусмотренной разделом 4 настоящего Положения и пунктом 4.2 Методических рекомендаций по созданию и организации органами исполнительной власти города Москвы системы внутреннего обеспечения соответствия требованиям</w:t>
      </w:r>
      <w:r w:rsidR="00E94F4B">
        <w:rPr>
          <w:rStyle w:val="21"/>
        </w:rPr>
        <w:t xml:space="preserve"> </w:t>
      </w:r>
      <w:r>
        <w:rPr>
          <w:rStyle w:val="21"/>
        </w:rPr>
        <w:t>антимонопольного законодательства,</w:t>
      </w:r>
      <w:r w:rsidR="00E94F4B">
        <w:rPr>
          <w:rStyle w:val="21"/>
        </w:rPr>
        <w:t xml:space="preserve"> </w:t>
      </w:r>
      <w:r>
        <w:rPr>
          <w:rStyle w:val="21"/>
        </w:rPr>
        <w:t>утвержденных приказом Главного контрольного управления города Москвы от «14» февраля 2019 г. № 8 (далее - Методические рекомендации);</w:t>
      </w:r>
    </w:p>
    <w:p w:rsidR="00282F58" w:rsidRDefault="00846D74">
      <w:pPr>
        <w:pStyle w:val="20"/>
        <w:shd w:val="clear" w:color="auto" w:fill="auto"/>
        <w:tabs>
          <w:tab w:val="left" w:pos="1083"/>
        </w:tabs>
        <w:spacing w:line="322" w:lineRule="exact"/>
        <w:ind w:firstLine="76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подготовка и представление для утверждения </w:t>
      </w:r>
      <w:r w:rsidR="0095467B">
        <w:rPr>
          <w:rStyle w:val="21"/>
        </w:rPr>
        <w:t>главе администрации</w:t>
      </w:r>
      <w:r>
        <w:rPr>
          <w:rStyle w:val="21"/>
        </w:rPr>
        <w:t xml:space="preserve"> карты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079"/>
        </w:tabs>
        <w:spacing w:line="322" w:lineRule="exact"/>
        <w:ind w:firstLine="760"/>
        <w:jc w:val="both"/>
      </w:pPr>
      <w:r>
        <w:rPr>
          <w:rStyle w:val="21"/>
        </w:rPr>
        <w:t>г)</w:t>
      </w:r>
      <w:r>
        <w:rPr>
          <w:rStyle w:val="21"/>
        </w:rPr>
        <w:tab/>
        <w:t xml:space="preserve">определение и представление для утверждения </w:t>
      </w:r>
      <w:r w:rsidR="0095467B">
        <w:rPr>
          <w:rStyle w:val="21"/>
        </w:rPr>
        <w:t>главе администрации</w:t>
      </w:r>
      <w:r>
        <w:rPr>
          <w:rStyle w:val="21"/>
        </w:rPr>
        <w:t xml:space="preserve"> ключевых показателей эффективности антимонопольного комплаенса;</w:t>
      </w:r>
    </w:p>
    <w:p w:rsidR="00282F58" w:rsidRDefault="00846D74" w:rsidP="0095467B">
      <w:pPr>
        <w:pStyle w:val="20"/>
        <w:shd w:val="clear" w:color="auto" w:fill="auto"/>
        <w:tabs>
          <w:tab w:val="left" w:pos="1147"/>
          <w:tab w:val="left" w:pos="3925"/>
        </w:tabs>
        <w:spacing w:line="322" w:lineRule="exact"/>
        <w:ind w:firstLine="760"/>
        <w:jc w:val="both"/>
      </w:pPr>
      <w:r>
        <w:rPr>
          <w:rStyle w:val="21"/>
        </w:rPr>
        <w:t>д)</w:t>
      </w:r>
      <w:r>
        <w:rPr>
          <w:rStyle w:val="21"/>
        </w:rPr>
        <w:tab/>
        <w:t xml:space="preserve">ежегодная </w:t>
      </w:r>
      <w:r w:rsidR="0095467B">
        <w:rPr>
          <w:rStyle w:val="21"/>
        </w:rPr>
        <w:t xml:space="preserve">оценка </w:t>
      </w:r>
      <w:r>
        <w:rPr>
          <w:rStyle w:val="21"/>
        </w:rPr>
        <w:t>достижения ключевых показателей</w:t>
      </w:r>
      <w:r w:rsidR="0095467B">
        <w:t xml:space="preserve"> </w:t>
      </w:r>
      <w:r>
        <w:rPr>
          <w:rStyle w:val="21"/>
        </w:rPr>
        <w:t>эффективности антимонопольного комплаенса;</w:t>
      </w:r>
    </w:p>
    <w:p w:rsidR="00282F58" w:rsidRDefault="00846D74">
      <w:pPr>
        <w:pStyle w:val="20"/>
        <w:shd w:val="clear" w:color="auto" w:fill="auto"/>
        <w:tabs>
          <w:tab w:val="left" w:pos="1093"/>
        </w:tabs>
        <w:spacing w:line="322" w:lineRule="exact"/>
        <w:ind w:firstLine="760"/>
        <w:jc w:val="both"/>
      </w:pPr>
      <w:r>
        <w:rPr>
          <w:rStyle w:val="21"/>
        </w:rPr>
        <w:t>е)</w:t>
      </w:r>
      <w:r>
        <w:rPr>
          <w:rStyle w:val="21"/>
        </w:rPr>
        <w:tab/>
        <w:t xml:space="preserve">выявление конфликта интересов в деятельности служащих и структурных подразделений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, разработка предложений по их исключению </w:t>
      </w:r>
      <w:r w:rsidRPr="00F72AF5">
        <w:rPr>
          <w:rStyle w:val="21"/>
        </w:rPr>
        <w:t>(</w:t>
      </w:r>
      <w:r w:rsidR="00F72AF5" w:rsidRPr="00F72AF5">
        <w:rPr>
          <w:rStyle w:val="21"/>
        </w:rPr>
        <w:t>отдел ПиКО</w:t>
      </w:r>
      <w:r w:rsidRPr="00F72AF5">
        <w:rPr>
          <w:rStyle w:val="21"/>
        </w:rPr>
        <w:t>);</w:t>
      </w:r>
    </w:p>
    <w:p w:rsidR="00282F58" w:rsidRDefault="00846D74" w:rsidP="00F72AF5">
      <w:pPr>
        <w:pStyle w:val="20"/>
        <w:shd w:val="clear" w:color="auto" w:fill="auto"/>
        <w:tabs>
          <w:tab w:val="left" w:pos="1059"/>
        </w:tabs>
        <w:spacing w:line="322" w:lineRule="exact"/>
        <w:ind w:firstLine="760"/>
        <w:jc w:val="both"/>
      </w:pPr>
      <w:r>
        <w:rPr>
          <w:rStyle w:val="21"/>
        </w:rPr>
        <w:t>з)</w:t>
      </w:r>
      <w:r>
        <w:rPr>
          <w:rStyle w:val="21"/>
        </w:rPr>
        <w:tab/>
        <w:t xml:space="preserve">организация взаимодействия с другими структурными подразделениями </w:t>
      </w:r>
      <w:r w:rsidR="0084627E">
        <w:rPr>
          <w:rStyle w:val="21"/>
        </w:rPr>
        <w:t>администрации</w:t>
      </w:r>
      <w:r>
        <w:rPr>
          <w:rStyle w:val="21"/>
        </w:rPr>
        <w:t>, комиссиями и рабочими группами</w:t>
      </w:r>
      <w:r w:rsidR="00F72AF5">
        <w:rPr>
          <w:rStyle w:val="21"/>
        </w:rPr>
        <w:t>;</w:t>
      </w:r>
    </w:p>
    <w:p w:rsidR="00282F58" w:rsidRDefault="00846D74">
      <w:pPr>
        <w:pStyle w:val="20"/>
        <w:shd w:val="clear" w:color="auto" w:fill="auto"/>
        <w:tabs>
          <w:tab w:val="left" w:pos="1093"/>
        </w:tabs>
        <w:spacing w:after="347" w:line="322" w:lineRule="exact"/>
        <w:ind w:firstLine="760"/>
        <w:jc w:val="both"/>
      </w:pPr>
      <w:r>
        <w:rPr>
          <w:rStyle w:val="21"/>
        </w:rPr>
        <w:t>и)</w:t>
      </w:r>
      <w:r>
        <w:rPr>
          <w:rStyle w:val="21"/>
        </w:rPr>
        <w:tab/>
        <w:t>иные функции, связанные с осуществлением антимонопольного комплаенса.</w:t>
      </w:r>
    </w:p>
    <w:p w:rsidR="00282F58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127"/>
        </w:tabs>
        <w:spacing w:after="0" w:line="288" w:lineRule="exact"/>
      </w:pPr>
      <w:bookmarkStart w:id="3" w:name="bookmark3"/>
      <w:r>
        <w:t xml:space="preserve">Выявление и оценка рисков нарушения </w:t>
      </w:r>
      <w:r>
        <w:rPr>
          <w:rStyle w:val="11"/>
          <w:b/>
          <w:bCs/>
        </w:rPr>
        <w:t>антимонопольного</w:t>
      </w:r>
      <w:bookmarkEnd w:id="3"/>
    </w:p>
    <w:p w:rsidR="00282F58" w:rsidRDefault="00846D74" w:rsidP="00E94F4B">
      <w:pPr>
        <w:pStyle w:val="40"/>
        <w:shd w:val="clear" w:color="auto" w:fill="auto"/>
        <w:spacing w:before="0" w:after="320"/>
        <w:ind w:right="20"/>
      </w:pPr>
      <w:r>
        <w:t xml:space="preserve">законодательства в деятельности </w:t>
      </w:r>
      <w:r w:rsidR="00570A3D">
        <w:t>Администрации</w:t>
      </w:r>
    </w:p>
    <w:p w:rsidR="00282F58" w:rsidRPr="005D7AD3" w:rsidRDefault="00846D74">
      <w:pPr>
        <w:pStyle w:val="20"/>
        <w:numPr>
          <w:ilvl w:val="0"/>
          <w:numId w:val="5"/>
        </w:numPr>
        <w:shd w:val="clear" w:color="auto" w:fill="auto"/>
        <w:tabs>
          <w:tab w:val="left" w:pos="1271"/>
        </w:tabs>
        <w:spacing w:line="326" w:lineRule="exact"/>
        <w:ind w:firstLine="760"/>
        <w:jc w:val="both"/>
        <w:rPr>
          <w:rStyle w:val="21"/>
          <w:color w:val="000000"/>
        </w:rPr>
      </w:pPr>
      <w:r>
        <w:rPr>
          <w:rStyle w:val="21"/>
        </w:rPr>
        <w:t xml:space="preserve">Выявление и оценка рисков нарушения антимонопольного законодательства, а также их распределение по уровням рисков являются неотъемлемой частью внутреннего контроля соблюдения </w:t>
      </w:r>
      <w:r w:rsidR="0084627E">
        <w:rPr>
          <w:rStyle w:val="21"/>
        </w:rPr>
        <w:t>администрацией</w:t>
      </w:r>
      <w:r>
        <w:rPr>
          <w:rStyle w:val="21"/>
        </w:rPr>
        <w:t xml:space="preserve"> антимонопольного законодательства </w:t>
      </w:r>
      <w:r>
        <w:t xml:space="preserve">и </w:t>
      </w:r>
      <w:r>
        <w:rPr>
          <w:rStyle w:val="21"/>
        </w:rPr>
        <w:t xml:space="preserve">осуществляются в соответствии с </w:t>
      </w:r>
      <w:r w:rsidRPr="005D7AD3">
        <w:rPr>
          <w:rStyle w:val="21"/>
          <w:color w:val="auto"/>
        </w:rPr>
        <w:t>Методическими рекомендациями</w:t>
      </w:r>
      <w:r w:rsidR="005D7AD3">
        <w:rPr>
          <w:rStyle w:val="21"/>
          <w:color w:val="auto"/>
        </w:rPr>
        <w:t xml:space="preserve"> и на регулярной основе</w:t>
      </w:r>
      <w:r w:rsidR="005D7AD3" w:rsidRPr="005D7AD3">
        <w:rPr>
          <w:rFonts w:eastAsia="Courier New"/>
          <w:color w:val="auto"/>
        </w:rPr>
        <w:t xml:space="preserve"> </w:t>
      </w:r>
      <w:r w:rsidR="005D7AD3" w:rsidRPr="005D7AD3">
        <w:rPr>
          <w:color w:val="auto"/>
        </w:rPr>
        <w:t>проводится</w:t>
      </w:r>
      <w:r w:rsidR="005D7AD3">
        <w:rPr>
          <w:rStyle w:val="21"/>
          <w:color w:val="auto"/>
        </w:rPr>
        <w:t>:</w:t>
      </w:r>
    </w:p>
    <w:p w:rsidR="005D7AD3" w:rsidRDefault="005D7AD3" w:rsidP="00570A3D">
      <w:pPr>
        <w:pStyle w:val="20"/>
        <w:shd w:val="clear" w:color="auto" w:fill="auto"/>
        <w:tabs>
          <w:tab w:val="left" w:pos="1271"/>
        </w:tabs>
        <w:spacing w:line="326" w:lineRule="exact"/>
        <w:ind w:firstLine="851"/>
        <w:jc w:val="both"/>
        <w:rPr>
          <w:rStyle w:val="21"/>
        </w:rPr>
      </w:pPr>
      <w:r>
        <w:rPr>
          <w:rStyle w:val="21"/>
        </w:rPr>
        <w:t xml:space="preserve">- анализ выявленных нарушений антимонопольного законодательства в деятельности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 за предыдущие 3 года (наличие предостережений, предупреждений, штрафов, жалоб, возбужденных дел) (осуществляется совместно ФЭ</w:t>
      </w:r>
      <w:r w:rsidR="00570A3D">
        <w:rPr>
          <w:rStyle w:val="21"/>
        </w:rPr>
        <w:t>С</w:t>
      </w:r>
      <w:r>
        <w:rPr>
          <w:rStyle w:val="21"/>
        </w:rPr>
        <w:t xml:space="preserve"> и отдел ПиКО);</w:t>
      </w:r>
    </w:p>
    <w:p w:rsidR="00570A3D" w:rsidRDefault="00570A3D" w:rsidP="00570A3D">
      <w:pPr>
        <w:pStyle w:val="20"/>
        <w:shd w:val="clear" w:color="auto" w:fill="auto"/>
        <w:tabs>
          <w:tab w:val="left" w:pos="1271"/>
        </w:tabs>
        <w:spacing w:line="326" w:lineRule="exact"/>
        <w:ind w:firstLine="851"/>
        <w:jc w:val="both"/>
        <w:rPr>
          <w:rStyle w:val="21"/>
        </w:rPr>
      </w:pPr>
      <w:r>
        <w:rPr>
          <w:rStyle w:val="21"/>
        </w:rPr>
        <w:t>- анализ проектов нормативных правовых актов Администрации, а также мониторинг и анализ практики применения администрацией поселения Кокошкино антимонопольного законодательства (осуществляется отделом ПиКО);</w:t>
      </w:r>
    </w:p>
    <w:p w:rsidR="00570A3D" w:rsidRDefault="00570A3D" w:rsidP="00570A3D">
      <w:pPr>
        <w:pStyle w:val="20"/>
        <w:shd w:val="clear" w:color="auto" w:fill="auto"/>
        <w:tabs>
          <w:tab w:val="left" w:pos="1271"/>
        </w:tabs>
        <w:spacing w:line="326" w:lineRule="exact"/>
        <w:ind w:firstLine="851"/>
        <w:jc w:val="both"/>
        <w:rPr>
          <w:rStyle w:val="21"/>
        </w:rPr>
      </w:pPr>
      <w:r>
        <w:rPr>
          <w:rStyle w:val="21"/>
        </w:rPr>
        <w:t>- мониторинг и анализ практики применения Администрацией антимонопольного законодательства;</w:t>
      </w:r>
    </w:p>
    <w:p w:rsidR="005D7AD3" w:rsidRDefault="00570A3D" w:rsidP="00570A3D">
      <w:pPr>
        <w:pStyle w:val="20"/>
        <w:shd w:val="clear" w:color="auto" w:fill="auto"/>
        <w:tabs>
          <w:tab w:val="left" w:pos="1271"/>
        </w:tabs>
        <w:spacing w:line="326" w:lineRule="exact"/>
        <w:ind w:firstLine="851"/>
        <w:jc w:val="both"/>
      </w:pPr>
      <w:r>
        <w:rPr>
          <w:rStyle w:val="21"/>
        </w:rPr>
        <w:t>-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(осуществляется ФЭС и отделом ПиКО).</w:t>
      </w:r>
      <w:r w:rsidR="005D7AD3">
        <w:t xml:space="preserve"> </w:t>
      </w:r>
    </w:p>
    <w:p w:rsidR="00282F58" w:rsidRDefault="00846D74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line="326" w:lineRule="exact"/>
        <w:ind w:firstLine="760"/>
        <w:jc w:val="both"/>
      </w:pPr>
      <w:r>
        <w:rPr>
          <w:rStyle w:val="21"/>
        </w:rPr>
        <w:t xml:space="preserve">При проведении </w:t>
      </w:r>
      <w:r w:rsidR="0084627E" w:rsidRPr="00F72AF5">
        <w:rPr>
          <w:rStyle w:val="21"/>
          <w:color w:val="auto"/>
        </w:rPr>
        <w:t>ответственн</w:t>
      </w:r>
      <w:r w:rsidR="00F72AF5" w:rsidRPr="00F72AF5">
        <w:rPr>
          <w:rStyle w:val="21"/>
          <w:color w:val="auto"/>
        </w:rPr>
        <w:t>ыми</w:t>
      </w:r>
      <w:r w:rsidR="0084627E" w:rsidRPr="00F72AF5">
        <w:rPr>
          <w:rStyle w:val="21"/>
          <w:color w:val="auto"/>
        </w:rPr>
        <w:t xml:space="preserve"> лица</w:t>
      </w:r>
      <w:r w:rsidR="00F72AF5" w:rsidRPr="00F72AF5">
        <w:rPr>
          <w:rStyle w:val="21"/>
          <w:color w:val="auto"/>
        </w:rPr>
        <w:t>ми структурных подразделений</w:t>
      </w:r>
      <w:r w:rsidRPr="00F72AF5">
        <w:rPr>
          <w:rStyle w:val="21"/>
          <w:color w:val="auto"/>
        </w:rPr>
        <w:t xml:space="preserve"> </w:t>
      </w:r>
      <w:r w:rsidR="00570A3D">
        <w:rPr>
          <w:rStyle w:val="21"/>
        </w:rPr>
        <w:t>Администрации</w:t>
      </w:r>
      <w:r w:rsidR="00F72AF5">
        <w:rPr>
          <w:rStyle w:val="21"/>
        </w:rPr>
        <w:t xml:space="preserve"> </w:t>
      </w:r>
      <w:r>
        <w:rPr>
          <w:rStyle w:val="21"/>
        </w:rPr>
        <w:t>анализа выявленных нарушений антимонопольного законодательства реализуются следующие мероприятия:</w:t>
      </w:r>
    </w:p>
    <w:p w:rsidR="00282F58" w:rsidRDefault="00846D74">
      <w:pPr>
        <w:pStyle w:val="20"/>
        <w:shd w:val="clear" w:color="auto" w:fill="auto"/>
        <w:tabs>
          <w:tab w:val="left" w:pos="1061"/>
        </w:tabs>
        <w:spacing w:line="326" w:lineRule="exact"/>
        <w:ind w:firstLine="76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осуществление сбора сведений в структурных подразделениях </w:t>
      </w:r>
      <w:r w:rsidR="0084627E">
        <w:rPr>
          <w:rStyle w:val="21"/>
        </w:rPr>
        <w:t>администрации</w:t>
      </w:r>
      <w:r>
        <w:rPr>
          <w:rStyle w:val="21"/>
        </w:rPr>
        <w:t xml:space="preserve"> о наличии нарушений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085"/>
        </w:tabs>
        <w:spacing w:line="326" w:lineRule="exact"/>
        <w:ind w:firstLine="760"/>
        <w:jc w:val="both"/>
      </w:pPr>
      <w:r>
        <w:rPr>
          <w:rStyle w:val="21"/>
        </w:rPr>
        <w:t>б)</w:t>
      </w:r>
      <w:r>
        <w:rPr>
          <w:rStyle w:val="21"/>
        </w:rPr>
        <w:tab/>
        <w:t>составление перечня нарушений антимонопольного законодательства.</w:t>
      </w:r>
    </w:p>
    <w:p w:rsidR="00282F58" w:rsidRDefault="00846D74">
      <w:pPr>
        <w:pStyle w:val="20"/>
        <w:numPr>
          <w:ilvl w:val="0"/>
          <w:numId w:val="5"/>
        </w:numPr>
        <w:shd w:val="clear" w:color="auto" w:fill="auto"/>
        <w:tabs>
          <w:tab w:val="left" w:pos="1272"/>
        </w:tabs>
        <w:spacing w:line="326" w:lineRule="exact"/>
        <w:ind w:firstLine="760"/>
        <w:jc w:val="both"/>
      </w:pPr>
      <w:r>
        <w:rPr>
          <w:rStyle w:val="21"/>
        </w:rPr>
        <w:t xml:space="preserve">При выявлении рисков нарушения антимонопольного законодательства </w:t>
      </w:r>
      <w:r w:rsidR="0076412A" w:rsidRPr="0076412A">
        <w:rPr>
          <w:color w:val="1B1B1D"/>
        </w:rPr>
        <w:t xml:space="preserve">ответственными лицами структурных подразделений </w:t>
      </w:r>
      <w:r w:rsidR="00570A3D">
        <w:rPr>
          <w:color w:val="1B1B1D"/>
        </w:rPr>
        <w:t>Администрации</w:t>
      </w:r>
      <w:r>
        <w:rPr>
          <w:rStyle w:val="21"/>
        </w:rPr>
        <w:t xml:space="preserve"> должна проводиться оценка таких рисков с учетом следующих показателей:</w:t>
      </w:r>
    </w:p>
    <w:p w:rsidR="00282F58" w:rsidRDefault="00846D74">
      <w:pPr>
        <w:pStyle w:val="20"/>
        <w:shd w:val="clear" w:color="auto" w:fill="auto"/>
        <w:tabs>
          <w:tab w:val="left" w:pos="1075"/>
        </w:tabs>
        <w:spacing w:line="326" w:lineRule="exact"/>
        <w:ind w:firstLine="76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отрицательное влияние на отношение институтов гражданского общества к деятельности </w:t>
      </w:r>
      <w:r w:rsidR="00916C49">
        <w:rPr>
          <w:rStyle w:val="21"/>
        </w:rPr>
        <w:t>органов местного самоуправления</w:t>
      </w:r>
      <w:r>
        <w:rPr>
          <w:rStyle w:val="21"/>
        </w:rPr>
        <w:t xml:space="preserve"> города Москвы по развитию конкуренции;</w:t>
      </w:r>
    </w:p>
    <w:p w:rsidR="00282F58" w:rsidRDefault="00846D74" w:rsidP="00916C49">
      <w:pPr>
        <w:pStyle w:val="20"/>
        <w:shd w:val="clear" w:color="auto" w:fill="auto"/>
        <w:tabs>
          <w:tab w:val="left" w:pos="1099"/>
        </w:tabs>
        <w:spacing w:line="240" w:lineRule="auto"/>
        <w:ind w:firstLine="760"/>
        <w:jc w:val="both"/>
        <w:rPr>
          <w:rStyle w:val="21"/>
        </w:rPr>
      </w:pPr>
      <w:r>
        <w:rPr>
          <w:rStyle w:val="21"/>
        </w:rPr>
        <w:t>б)</w:t>
      </w:r>
      <w:r>
        <w:rPr>
          <w:rStyle w:val="21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916C49" w:rsidRDefault="00916C49" w:rsidP="00916C49">
      <w:pPr>
        <w:pStyle w:val="20"/>
        <w:shd w:val="clear" w:color="auto" w:fill="auto"/>
        <w:tabs>
          <w:tab w:val="left" w:pos="1099"/>
        </w:tabs>
        <w:spacing w:line="240" w:lineRule="auto"/>
        <w:ind w:firstLine="760"/>
        <w:jc w:val="both"/>
      </w:pPr>
      <w:r>
        <w:t xml:space="preserve">3.4. На основе проведенной оценки рисков нарушения антимонопольного законодательства </w:t>
      </w:r>
      <w:r w:rsidRPr="00916C49">
        <w:t>ответственными лицами структурных подразделений Администрации</w:t>
      </w:r>
      <w:r>
        <w:t xml:space="preserve"> </w:t>
      </w:r>
      <w:r w:rsidR="00AB2587">
        <w:t xml:space="preserve">(главный специалист отдела ПиКО) </w:t>
      </w:r>
      <w:r>
        <w:t>составляется описание рисков, в которое также включается оценка причин и условий возникновения рисков.</w:t>
      </w:r>
    </w:p>
    <w:p w:rsidR="00916C49" w:rsidRDefault="00916C49" w:rsidP="00916C49">
      <w:pPr>
        <w:pStyle w:val="20"/>
        <w:shd w:val="clear" w:color="auto" w:fill="auto"/>
        <w:tabs>
          <w:tab w:val="left" w:pos="1099"/>
        </w:tabs>
        <w:spacing w:line="240" w:lineRule="auto"/>
        <w:ind w:firstLine="760"/>
        <w:jc w:val="both"/>
      </w:pPr>
      <w:r>
        <w:t>3.5. Информация о проведении выявления и оценки рисков нарушения антимонопольного законодательства включается в доклад антимонопольном комплаенсе.</w:t>
      </w:r>
    </w:p>
    <w:p w:rsidR="00916C49" w:rsidRDefault="00916C49" w:rsidP="00916C49">
      <w:pPr>
        <w:pStyle w:val="20"/>
        <w:shd w:val="clear" w:color="auto" w:fill="auto"/>
        <w:tabs>
          <w:tab w:val="left" w:pos="1099"/>
        </w:tabs>
        <w:spacing w:line="240" w:lineRule="auto"/>
        <w:ind w:firstLine="760"/>
        <w:jc w:val="both"/>
      </w:pPr>
    </w:p>
    <w:p w:rsidR="00282F58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63"/>
        </w:tabs>
        <w:spacing w:after="293" w:line="288" w:lineRule="exact"/>
      </w:pPr>
      <w:bookmarkStart w:id="4" w:name="bookmark4"/>
      <w:r>
        <w:t>Карта рисков нарушения антимонопольного законодательства</w:t>
      </w:r>
      <w:bookmarkEnd w:id="4"/>
    </w:p>
    <w:p w:rsidR="00282F58" w:rsidRDefault="00846D74">
      <w:pPr>
        <w:pStyle w:val="20"/>
        <w:numPr>
          <w:ilvl w:val="0"/>
          <w:numId w:val="6"/>
        </w:numPr>
        <w:shd w:val="clear" w:color="auto" w:fill="auto"/>
        <w:tabs>
          <w:tab w:val="left" w:pos="1263"/>
        </w:tabs>
        <w:spacing w:line="322" w:lineRule="exact"/>
        <w:ind w:firstLine="760"/>
        <w:jc w:val="both"/>
      </w:pPr>
      <w:r>
        <w:rPr>
          <w:rStyle w:val="21"/>
        </w:rPr>
        <w:t>В карту рисков нарушения антимонопольного законодательства включаются: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22" w:lineRule="exact"/>
        <w:ind w:firstLine="760"/>
        <w:jc w:val="both"/>
      </w:pPr>
      <w:r>
        <w:rPr>
          <w:rStyle w:val="21"/>
        </w:rPr>
        <w:t>выявленные риски (их описание);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22" w:lineRule="exact"/>
        <w:ind w:firstLine="760"/>
        <w:jc w:val="both"/>
      </w:pPr>
      <w:r>
        <w:rPr>
          <w:rStyle w:val="21"/>
        </w:rPr>
        <w:t>описание причин возникновения рисков;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322" w:lineRule="exact"/>
        <w:ind w:firstLine="760"/>
        <w:jc w:val="both"/>
      </w:pPr>
      <w:r>
        <w:rPr>
          <w:rStyle w:val="21"/>
        </w:rPr>
        <w:t>описание условий возникновения рисков.</w:t>
      </w:r>
    </w:p>
    <w:p w:rsidR="00282F58" w:rsidRDefault="00846D74">
      <w:pPr>
        <w:pStyle w:val="20"/>
        <w:numPr>
          <w:ilvl w:val="0"/>
          <w:numId w:val="6"/>
        </w:numPr>
        <w:shd w:val="clear" w:color="auto" w:fill="auto"/>
        <w:tabs>
          <w:tab w:val="left" w:pos="1267"/>
        </w:tabs>
        <w:spacing w:after="320" w:line="322" w:lineRule="exact"/>
        <w:ind w:firstLine="760"/>
        <w:jc w:val="both"/>
      </w:pPr>
      <w:r>
        <w:rPr>
          <w:rStyle w:val="21"/>
        </w:rPr>
        <w:t xml:space="preserve">Карта рисков нарушения антимонопольного законодательства утверждается </w:t>
      </w:r>
      <w:r w:rsidR="0084627E">
        <w:rPr>
          <w:rStyle w:val="21"/>
        </w:rPr>
        <w:t>главой администрации</w:t>
      </w:r>
      <w:r>
        <w:rPr>
          <w:rStyle w:val="21"/>
        </w:rPr>
        <w:t xml:space="preserve"> и в обезличиваемом виде размещается на официальном сайте</w:t>
      </w:r>
      <w:r w:rsidR="00916C49">
        <w:rPr>
          <w:rStyle w:val="21"/>
        </w:rPr>
        <w:t xml:space="preserve"> Администрации</w:t>
      </w:r>
      <w:r>
        <w:rPr>
          <w:rStyle w:val="21"/>
        </w:rPr>
        <w:t xml:space="preserve"> в информационно-телекоммуникационной сети «Интернет» в срок не позднее 1 апреля отчетного года.</w:t>
      </w:r>
    </w:p>
    <w:p w:rsidR="00282F58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43"/>
        </w:tabs>
        <w:spacing w:after="316" w:line="322" w:lineRule="exact"/>
      </w:pPr>
      <w:bookmarkStart w:id="5" w:name="bookmark5"/>
      <w:r>
        <w:t xml:space="preserve">План мероприятий («дорожная </w:t>
      </w:r>
      <w:r>
        <w:rPr>
          <w:rStyle w:val="11"/>
          <w:b/>
          <w:bCs/>
        </w:rPr>
        <w:t xml:space="preserve">карта») </w:t>
      </w:r>
      <w:r>
        <w:t>по снижению рисков нарушения антимонопольного законодательства</w:t>
      </w:r>
      <w:bookmarkEnd w:id="5"/>
    </w:p>
    <w:p w:rsidR="00282F58" w:rsidRDefault="00846D74">
      <w:pPr>
        <w:pStyle w:val="20"/>
        <w:numPr>
          <w:ilvl w:val="0"/>
          <w:numId w:val="7"/>
        </w:numPr>
        <w:shd w:val="clear" w:color="auto" w:fill="auto"/>
        <w:tabs>
          <w:tab w:val="left" w:pos="1263"/>
        </w:tabs>
        <w:spacing w:line="326" w:lineRule="exact"/>
        <w:ind w:firstLine="760"/>
        <w:jc w:val="both"/>
      </w:pPr>
      <w:r>
        <w:rPr>
          <w:rStyle w:val="21"/>
        </w:rPr>
        <w:t xml:space="preserve">В целях снижения рисков нарушения антимонопольного законодательства </w:t>
      </w:r>
      <w:r w:rsidR="00D34C3A" w:rsidRPr="00D34C3A">
        <w:rPr>
          <w:color w:val="1B1B1D"/>
        </w:rPr>
        <w:t>ответственными лицами структурных подразделений Администрации</w:t>
      </w:r>
      <w:r w:rsidR="0076412A" w:rsidRPr="0076412A">
        <w:rPr>
          <w:color w:val="1B1B1D"/>
        </w:rPr>
        <w:t xml:space="preserve"> </w:t>
      </w:r>
      <w:r>
        <w:rPr>
          <w:rStyle w:val="21"/>
        </w:rPr>
        <w:t>ежегодно разрабатывается план мероприятий («дорожная карта») по снижению рисков нарушения антимонопольного законодательства.</w:t>
      </w:r>
    </w:p>
    <w:p w:rsidR="00282F58" w:rsidRDefault="00846D74" w:rsidP="00E94F4B">
      <w:pPr>
        <w:pStyle w:val="20"/>
        <w:numPr>
          <w:ilvl w:val="0"/>
          <w:numId w:val="7"/>
        </w:numPr>
        <w:shd w:val="clear" w:color="auto" w:fill="auto"/>
        <w:tabs>
          <w:tab w:val="left" w:pos="1307"/>
        </w:tabs>
        <w:spacing w:line="326" w:lineRule="exact"/>
        <w:ind w:firstLine="760"/>
        <w:jc w:val="both"/>
      </w:pPr>
      <w:r>
        <w:rPr>
          <w:rStyle w:val="21"/>
        </w:rPr>
        <w:t>План мероприятий («дорожная карта») по снижению рисков</w:t>
      </w:r>
      <w:r w:rsidR="0084627E">
        <w:t xml:space="preserve"> </w:t>
      </w:r>
      <w:r>
        <w:rPr>
          <w:rStyle w:val="21"/>
        </w:rPr>
        <w:t>нарушения антимонопольного законодательства должен содержать в разрезе каждого</w:t>
      </w:r>
      <w:r w:rsidR="00E94F4B">
        <w:rPr>
          <w:rStyle w:val="21"/>
        </w:rPr>
        <w:t xml:space="preserve"> </w:t>
      </w:r>
      <w:r>
        <w:rPr>
          <w:rStyle w:val="21"/>
        </w:rPr>
        <w:t>риска (согласно</w:t>
      </w:r>
      <w:r w:rsidR="00E94F4B">
        <w:rPr>
          <w:rStyle w:val="21"/>
        </w:rPr>
        <w:t xml:space="preserve"> </w:t>
      </w:r>
      <w:r>
        <w:rPr>
          <w:rStyle w:val="21"/>
        </w:rPr>
        <w:t>карте рисков нарушения</w:t>
      </w:r>
      <w:r w:rsidR="00E94F4B">
        <w:rPr>
          <w:rStyle w:val="21"/>
        </w:rPr>
        <w:t xml:space="preserve"> </w:t>
      </w:r>
      <w:r>
        <w:rPr>
          <w:rStyle w:val="21"/>
        </w:rPr>
        <w:t>антимонопольного</w:t>
      </w:r>
      <w:r w:rsidR="00E94F4B">
        <w:rPr>
          <w:rStyle w:val="21"/>
        </w:rPr>
        <w:t xml:space="preserve"> </w:t>
      </w:r>
      <w:r>
        <w:rPr>
          <w:rStyle w:val="21"/>
        </w:rPr>
        <w:t>законодательства)</w:t>
      </w:r>
      <w:r w:rsidR="00E94F4B">
        <w:rPr>
          <w:rStyle w:val="21"/>
        </w:rPr>
        <w:t xml:space="preserve"> </w:t>
      </w:r>
      <w:r>
        <w:rPr>
          <w:rStyle w:val="21"/>
        </w:rPr>
        <w:t>конкретные</w:t>
      </w:r>
      <w:r w:rsidR="00E94F4B">
        <w:rPr>
          <w:rStyle w:val="21"/>
        </w:rPr>
        <w:t xml:space="preserve"> </w:t>
      </w:r>
      <w:r>
        <w:rPr>
          <w:rStyle w:val="21"/>
        </w:rPr>
        <w:t>мероприятия,</w:t>
      </w:r>
      <w:r w:rsidR="00E94F4B">
        <w:rPr>
          <w:rStyle w:val="21"/>
        </w:rPr>
        <w:t xml:space="preserve"> </w:t>
      </w:r>
      <w:r>
        <w:rPr>
          <w:rStyle w:val="21"/>
        </w:rPr>
        <w:t>необходимые для устранения выявленных рисков.</w:t>
      </w:r>
    </w:p>
    <w:p w:rsidR="00282F58" w:rsidRDefault="00846D74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rStyle w:val="21"/>
        </w:rPr>
        <w:t>В плане мероприятий («дорожной карте») по снижению рисков нарушения антимонопольного законодательства указываются: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line="326" w:lineRule="exact"/>
        <w:ind w:firstLine="760"/>
        <w:jc w:val="both"/>
      </w:pPr>
      <w:r>
        <w:rPr>
          <w:rStyle w:val="21"/>
        </w:rPr>
        <w:t>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59"/>
        </w:tabs>
        <w:spacing w:line="326" w:lineRule="exact"/>
        <w:ind w:firstLine="760"/>
        <w:jc w:val="both"/>
      </w:pPr>
      <w:r>
        <w:rPr>
          <w:rStyle w:val="21"/>
        </w:rPr>
        <w:t>описание конкретных действий, направленных на минимизацию и устранение рисков нарушения антимонопольного законодательства;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line="326" w:lineRule="exact"/>
        <w:ind w:firstLine="760"/>
        <w:jc w:val="both"/>
      </w:pPr>
      <w:r>
        <w:rPr>
          <w:rStyle w:val="21"/>
        </w:rPr>
        <w:t>ответственное должностное лицо (структурное подразделение);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line="326" w:lineRule="exact"/>
        <w:ind w:firstLine="760"/>
        <w:jc w:val="both"/>
      </w:pPr>
      <w:r>
        <w:rPr>
          <w:rStyle w:val="21"/>
        </w:rPr>
        <w:t>показатели выполнения мероприятия;</w:t>
      </w:r>
    </w:p>
    <w:p w:rsidR="00282F58" w:rsidRPr="00D34C3A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64"/>
        </w:tabs>
        <w:spacing w:after="371" w:line="326" w:lineRule="exact"/>
        <w:ind w:firstLine="760"/>
        <w:jc w:val="both"/>
        <w:rPr>
          <w:rStyle w:val="21"/>
          <w:color w:val="000000"/>
        </w:rPr>
      </w:pPr>
      <w:r>
        <w:rPr>
          <w:rStyle w:val="21"/>
        </w:rPr>
        <w:t xml:space="preserve">срок исполнения мероприятия и представления отчета о достигнутых результатах </w:t>
      </w:r>
      <w:r w:rsidR="0084627E">
        <w:rPr>
          <w:rStyle w:val="21"/>
        </w:rPr>
        <w:t>главе администрации</w:t>
      </w:r>
      <w:r>
        <w:rPr>
          <w:rStyle w:val="21"/>
        </w:rPr>
        <w:t>.</w:t>
      </w:r>
    </w:p>
    <w:p w:rsidR="00D34C3A" w:rsidRDefault="00D34C3A" w:rsidP="00D34C3A">
      <w:pPr>
        <w:pStyle w:val="20"/>
        <w:numPr>
          <w:ilvl w:val="1"/>
          <w:numId w:val="12"/>
        </w:numPr>
        <w:shd w:val="clear" w:color="auto" w:fill="auto"/>
        <w:tabs>
          <w:tab w:val="left" w:pos="964"/>
        </w:tabs>
        <w:spacing w:after="371" w:line="326" w:lineRule="exact"/>
        <w:ind w:left="0" w:firstLine="709"/>
        <w:jc w:val="both"/>
      </w:pPr>
      <w:r>
        <w:t>Информация об исполнении мероприятий по снижению рисков нарушения антимонопольного законодательства подлежит включению в доклад об антимонопольном комплаенсе.</w:t>
      </w:r>
    </w:p>
    <w:p w:rsidR="00282F58" w:rsidRDefault="00846D74" w:rsidP="00E94F4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27"/>
        </w:tabs>
        <w:spacing w:after="309" w:line="288" w:lineRule="exact"/>
        <w:ind w:right="20" w:firstLine="0"/>
      </w:pPr>
      <w:bookmarkStart w:id="6" w:name="bookmark6"/>
      <w:r>
        <w:t>Ключевые показатели и оценка эффективности</w:t>
      </w:r>
      <w:r w:rsidR="00D34C3A">
        <w:t xml:space="preserve"> функционирования </w:t>
      </w:r>
      <w:r>
        <w:t xml:space="preserve"> антимонопольного</w:t>
      </w:r>
      <w:bookmarkEnd w:id="6"/>
      <w:r w:rsidR="00D34C3A">
        <w:t xml:space="preserve"> </w:t>
      </w:r>
      <w:bookmarkStart w:id="7" w:name="bookmark7"/>
      <w:r w:rsidRPr="00D34C3A">
        <w:rPr>
          <w:rStyle w:val="11"/>
          <w:b/>
          <w:bCs/>
        </w:rPr>
        <w:t>комплаенса</w:t>
      </w:r>
      <w:bookmarkEnd w:id="7"/>
    </w:p>
    <w:p w:rsidR="00282F58" w:rsidRDefault="00846D74" w:rsidP="00D34C3A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760"/>
        <w:jc w:val="both"/>
      </w:pPr>
      <w:r>
        <w:rPr>
          <w:rStyle w:val="21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законодательства, которые могут быть выражены как в абсолютных (единицы, штуки), так и в относительных (проценты, коэффициенты) значениях.</w:t>
      </w:r>
    </w:p>
    <w:p w:rsidR="00282F58" w:rsidRPr="00D34C3A" w:rsidRDefault="00846D74" w:rsidP="00D34C3A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240" w:lineRule="auto"/>
        <w:ind w:firstLine="760"/>
        <w:jc w:val="both"/>
        <w:rPr>
          <w:rStyle w:val="21"/>
          <w:color w:val="000000"/>
        </w:rPr>
      </w:pPr>
      <w:r>
        <w:rPr>
          <w:rStyle w:val="21"/>
        </w:rPr>
        <w:t xml:space="preserve">Ключевые показатели эффективности антимонопольного комплаенса </w:t>
      </w:r>
      <w:r w:rsidR="00D34C3A">
        <w:rPr>
          <w:rStyle w:val="21"/>
        </w:rPr>
        <w:t xml:space="preserve">устанавливаются как для </w:t>
      </w:r>
      <w:r w:rsidR="00D34C3A" w:rsidRPr="00D34C3A">
        <w:rPr>
          <w:color w:val="1B1B1D"/>
        </w:rPr>
        <w:t>ответственны</w:t>
      </w:r>
      <w:r w:rsidR="00D34C3A">
        <w:rPr>
          <w:color w:val="1B1B1D"/>
        </w:rPr>
        <w:t>х</w:t>
      </w:r>
      <w:r w:rsidR="00D34C3A" w:rsidRPr="00D34C3A">
        <w:rPr>
          <w:color w:val="1B1B1D"/>
        </w:rPr>
        <w:t xml:space="preserve"> лиц структурных подразделений Администрации</w:t>
      </w:r>
      <w:r w:rsidR="00D34C3A">
        <w:rPr>
          <w:color w:val="1B1B1D"/>
        </w:rPr>
        <w:t>, так и для Администрации в целом.</w:t>
      </w:r>
    </w:p>
    <w:p w:rsidR="00D34C3A" w:rsidRDefault="00D34C3A" w:rsidP="00D34C3A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240" w:lineRule="auto"/>
        <w:ind w:firstLine="760"/>
        <w:jc w:val="both"/>
      </w:pPr>
      <w:r>
        <w:t xml:space="preserve">Ключевые показатели эффективности антимонопольного комплаенса разрабатываются </w:t>
      </w:r>
      <w:r w:rsidRPr="00D34C3A">
        <w:t>ответственными лицами структурных подразделений Администрации</w:t>
      </w:r>
      <w:r>
        <w:t xml:space="preserve"> и утверждаются отдельным распоряжением Администрации.</w:t>
      </w:r>
    </w:p>
    <w:p w:rsidR="00D34C3A" w:rsidRDefault="00D34C3A" w:rsidP="00D34C3A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240" w:lineRule="auto"/>
        <w:ind w:firstLine="760"/>
        <w:jc w:val="both"/>
      </w:pPr>
      <w:r>
        <w:t>О</w:t>
      </w:r>
      <w:r w:rsidRPr="00D34C3A">
        <w:t>тветственными лицами структурных подразделений Администрации</w:t>
      </w:r>
      <w:r>
        <w:t xml:space="preserve"> в срок до 15 марта года, следующего за отчетным, проводится оценка достижения ключевых показателей эффективности </w:t>
      </w:r>
      <w:r w:rsidRPr="00D34C3A">
        <w:t>антимонопольного комплаенса</w:t>
      </w:r>
      <w:r>
        <w:t xml:space="preserve"> в Администрации.</w:t>
      </w:r>
    </w:p>
    <w:p w:rsidR="00D34C3A" w:rsidRDefault="00D34C3A" w:rsidP="00D34C3A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240" w:lineRule="auto"/>
        <w:ind w:firstLine="760"/>
        <w:jc w:val="both"/>
      </w:pPr>
      <w:r>
        <w:t xml:space="preserve">Информация о достижении ключевых показателей эффективности </w:t>
      </w:r>
      <w:r w:rsidRPr="00D34C3A">
        <w:t>антимонопольного комплаенса</w:t>
      </w:r>
      <w:r>
        <w:t xml:space="preserve"> в Администрации включается в доклад об </w:t>
      </w:r>
      <w:r w:rsidRPr="00D34C3A">
        <w:t>антимонопольно</w:t>
      </w:r>
      <w:r>
        <w:t>м</w:t>
      </w:r>
      <w:r w:rsidRPr="00D34C3A">
        <w:t xml:space="preserve"> комплаенс</w:t>
      </w:r>
      <w:r>
        <w:t>е.</w:t>
      </w:r>
    </w:p>
    <w:p w:rsidR="00D34C3A" w:rsidRDefault="00D34C3A" w:rsidP="00D34C3A">
      <w:pPr>
        <w:pStyle w:val="20"/>
        <w:shd w:val="clear" w:color="auto" w:fill="auto"/>
        <w:tabs>
          <w:tab w:val="left" w:pos="1271"/>
        </w:tabs>
        <w:spacing w:line="240" w:lineRule="auto"/>
        <w:ind w:left="760"/>
        <w:jc w:val="both"/>
      </w:pPr>
    </w:p>
    <w:p w:rsidR="00282F58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333"/>
        </w:tabs>
        <w:spacing w:after="313" w:line="288" w:lineRule="exact"/>
      </w:pPr>
      <w:bookmarkStart w:id="8" w:name="bookmark8"/>
      <w:r>
        <w:t xml:space="preserve">Доклад об антимонопольном </w:t>
      </w:r>
      <w:r>
        <w:rPr>
          <w:rStyle w:val="11"/>
          <w:b/>
          <w:bCs/>
        </w:rPr>
        <w:t>комплаенсе</w:t>
      </w:r>
      <w:bookmarkEnd w:id="8"/>
    </w:p>
    <w:p w:rsidR="00282F58" w:rsidRDefault="005D7AD3" w:rsidP="005D7AD3">
      <w:pPr>
        <w:pStyle w:val="20"/>
        <w:shd w:val="clear" w:color="auto" w:fill="auto"/>
        <w:spacing w:line="322" w:lineRule="exact"/>
        <w:jc w:val="both"/>
      </w:pPr>
      <w:r>
        <w:rPr>
          <w:rStyle w:val="21"/>
        </w:rPr>
        <w:tab/>
        <w:t xml:space="preserve">7.1. </w:t>
      </w:r>
      <w:r w:rsidR="00846D74">
        <w:rPr>
          <w:rStyle w:val="21"/>
        </w:rPr>
        <w:t xml:space="preserve">Проект доклада об антимонопольном комплаенсе, составленный на основании данных, предоставленных в соответствии с Методическими рекомендациями и Положением об антимонопольном комплаенсе </w:t>
      </w:r>
      <w:r w:rsidR="0076412A" w:rsidRPr="0076412A">
        <w:rPr>
          <w:color w:val="1B1B1D"/>
        </w:rPr>
        <w:t xml:space="preserve">ответственными лицами структурных подразделений </w:t>
      </w:r>
      <w:r w:rsidR="00570A3D">
        <w:rPr>
          <w:color w:val="1B1B1D"/>
        </w:rPr>
        <w:t>Администраци</w:t>
      </w:r>
      <w:r w:rsidR="00570A3D" w:rsidRPr="00B80D39">
        <w:rPr>
          <w:color w:val="1B1B1D"/>
        </w:rPr>
        <w:t>и</w:t>
      </w:r>
      <w:r w:rsidR="0076412A" w:rsidRPr="00B80D39">
        <w:rPr>
          <w:rStyle w:val="21"/>
        </w:rPr>
        <w:t xml:space="preserve"> </w:t>
      </w:r>
      <w:r w:rsidR="00391C19">
        <w:rPr>
          <w:rStyle w:val="21"/>
        </w:rPr>
        <w:t xml:space="preserve">(главный специалист отдела ПиКО) </w:t>
      </w:r>
      <w:r w:rsidR="00846D74" w:rsidRPr="00B80D39">
        <w:rPr>
          <w:rStyle w:val="21"/>
        </w:rPr>
        <w:t xml:space="preserve">представляется в срок не позднее </w:t>
      </w:r>
      <w:r w:rsidR="00846D74" w:rsidRPr="00B80D39">
        <w:rPr>
          <w:rStyle w:val="22"/>
        </w:rPr>
        <w:t xml:space="preserve">15 февраля </w:t>
      </w:r>
      <w:r w:rsidR="00846D74" w:rsidRPr="00B80D39">
        <w:rPr>
          <w:rStyle w:val="21"/>
        </w:rPr>
        <w:t>года, следующего за отчетным.</w:t>
      </w:r>
    </w:p>
    <w:p w:rsidR="00282F58" w:rsidRDefault="00846D74" w:rsidP="005D7AD3">
      <w:pPr>
        <w:pStyle w:val="20"/>
        <w:numPr>
          <w:ilvl w:val="1"/>
          <w:numId w:val="11"/>
        </w:numPr>
        <w:shd w:val="clear" w:color="auto" w:fill="auto"/>
        <w:tabs>
          <w:tab w:val="left" w:pos="1230"/>
        </w:tabs>
        <w:spacing w:line="322" w:lineRule="exact"/>
        <w:ind w:left="0" w:firstLine="709"/>
        <w:jc w:val="both"/>
      </w:pPr>
      <w:r>
        <w:rPr>
          <w:rStyle w:val="21"/>
        </w:rPr>
        <w:t>Доклад об антимонопольном комплаенсе должен содержать информацию:</w:t>
      </w:r>
    </w:p>
    <w:p w:rsidR="00282F58" w:rsidRDefault="00846D74">
      <w:pPr>
        <w:pStyle w:val="20"/>
        <w:shd w:val="clear" w:color="auto" w:fill="auto"/>
        <w:tabs>
          <w:tab w:val="left" w:pos="1042"/>
        </w:tabs>
        <w:spacing w:line="322" w:lineRule="exact"/>
        <w:ind w:firstLine="780"/>
        <w:jc w:val="both"/>
      </w:pPr>
      <w:r>
        <w:rPr>
          <w:rStyle w:val="21"/>
        </w:rPr>
        <w:t>а)</w:t>
      </w:r>
      <w:r>
        <w:rPr>
          <w:rStyle w:val="21"/>
        </w:rPr>
        <w:tab/>
        <w:t>о результатах проведенной оценки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062"/>
        </w:tabs>
        <w:spacing w:line="322" w:lineRule="exact"/>
        <w:ind w:firstLine="780"/>
        <w:jc w:val="both"/>
      </w:pPr>
      <w:r>
        <w:rPr>
          <w:rStyle w:val="21"/>
        </w:rPr>
        <w:t>б)</w:t>
      </w:r>
      <w:r>
        <w:rPr>
          <w:rStyle w:val="21"/>
        </w:rPr>
        <w:tab/>
        <w:t>об исполнении мероприятий по снижению рисков нарушения антимонопольного законодательства;</w:t>
      </w:r>
    </w:p>
    <w:p w:rsidR="00282F58" w:rsidRDefault="00846D74">
      <w:pPr>
        <w:pStyle w:val="20"/>
        <w:shd w:val="clear" w:color="auto" w:fill="auto"/>
        <w:tabs>
          <w:tab w:val="left" w:pos="1071"/>
        </w:tabs>
        <w:spacing w:after="316" w:line="322" w:lineRule="exact"/>
        <w:ind w:firstLine="780"/>
        <w:jc w:val="both"/>
      </w:pPr>
      <w:r>
        <w:rPr>
          <w:rStyle w:val="21"/>
        </w:rPr>
        <w:t>в)</w:t>
      </w:r>
      <w:r>
        <w:rPr>
          <w:rStyle w:val="21"/>
        </w:rPr>
        <w:tab/>
        <w:t>о достижении ключевых показателей эффективности антимонопольного комплаенса.</w:t>
      </w:r>
    </w:p>
    <w:p w:rsidR="00282F58" w:rsidRDefault="00846D74" w:rsidP="005D7AD3">
      <w:pPr>
        <w:pStyle w:val="40"/>
        <w:numPr>
          <w:ilvl w:val="0"/>
          <w:numId w:val="12"/>
        </w:numPr>
        <w:shd w:val="clear" w:color="auto" w:fill="auto"/>
        <w:tabs>
          <w:tab w:val="left" w:pos="1129"/>
        </w:tabs>
        <w:spacing w:before="0" w:after="324"/>
      </w:pPr>
      <w:r>
        <w:t xml:space="preserve">Ознакомление </w:t>
      </w:r>
      <w:r w:rsidR="00B80D39">
        <w:t xml:space="preserve">муниципальных служащих (работников) </w:t>
      </w:r>
      <w:r w:rsidR="00570A3D">
        <w:t>Администрации</w:t>
      </w:r>
      <w:r>
        <w:t xml:space="preserve"> с</w:t>
      </w:r>
      <w:r w:rsidR="00B80D39">
        <w:t xml:space="preserve"> </w:t>
      </w:r>
      <w:r>
        <w:t>антимонопольн</w:t>
      </w:r>
      <w:r w:rsidR="00B80D39">
        <w:t>ым</w:t>
      </w:r>
      <w:r>
        <w:t xml:space="preserve"> комплаенс</w:t>
      </w:r>
      <w:r w:rsidR="00B80D39">
        <w:t>ом</w:t>
      </w:r>
      <w:r>
        <w:t xml:space="preserve"> </w:t>
      </w:r>
    </w:p>
    <w:p w:rsidR="00282F58" w:rsidRDefault="00846D74">
      <w:pPr>
        <w:pStyle w:val="20"/>
        <w:numPr>
          <w:ilvl w:val="0"/>
          <w:numId w:val="10"/>
        </w:numPr>
        <w:shd w:val="clear" w:color="auto" w:fill="auto"/>
        <w:tabs>
          <w:tab w:val="left" w:pos="1254"/>
        </w:tabs>
        <w:spacing w:line="322" w:lineRule="exact"/>
        <w:ind w:firstLine="780"/>
        <w:jc w:val="both"/>
      </w:pPr>
      <w:r>
        <w:rPr>
          <w:rStyle w:val="21"/>
        </w:rPr>
        <w:t xml:space="preserve">При поступлении на </w:t>
      </w:r>
      <w:r w:rsidR="00295429">
        <w:rPr>
          <w:rStyle w:val="21"/>
        </w:rPr>
        <w:t xml:space="preserve">муниципальную </w:t>
      </w:r>
      <w:r>
        <w:rPr>
          <w:rStyle w:val="21"/>
        </w:rPr>
        <w:t xml:space="preserve">службу, а также при приеме на работу в </w:t>
      </w:r>
      <w:r w:rsidR="00295429">
        <w:rPr>
          <w:rStyle w:val="21"/>
        </w:rPr>
        <w:t>администрацию поселения Кокошкино</w:t>
      </w:r>
      <w:r>
        <w:rPr>
          <w:rStyle w:val="21"/>
        </w:rPr>
        <w:t xml:space="preserve"> на должность, не относящуюся к </w:t>
      </w:r>
      <w:r w:rsidR="00295429">
        <w:rPr>
          <w:rStyle w:val="21"/>
        </w:rPr>
        <w:t>муниципальной службе</w:t>
      </w:r>
      <w:r>
        <w:rPr>
          <w:rStyle w:val="21"/>
        </w:rPr>
        <w:t>, должностное лицо структурного подразделения, курирующее вопросы кадров</w:t>
      </w:r>
      <w:r w:rsidR="00B80D39">
        <w:rPr>
          <w:rStyle w:val="21"/>
        </w:rPr>
        <w:t>ого обеспечения</w:t>
      </w:r>
      <w:r>
        <w:rPr>
          <w:rStyle w:val="21"/>
        </w:rPr>
        <w:t>, обеспечивает ознакомление с Методическими рекомендациями и Положением об антимонопольном комплаенсе.</w:t>
      </w:r>
    </w:p>
    <w:p w:rsidR="00282F58" w:rsidRDefault="00846D74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rStyle w:val="21"/>
        </w:rPr>
        <w:t xml:space="preserve">При необходимости информация о проведении инструктажа вновь принятых </w:t>
      </w:r>
      <w:r w:rsidR="00B80D39">
        <w:rPr>
          <w:rStyle w:val="21"/>
        </w:rPr>
        <w:t>муниципальных служащих</w:t>
      </w:r>
      <w:r>
        <w:rPr>
          <w:rStyle w:val="21"/>
        </w:rPr>
        <w:t xml:space="preserve">, а также вновь принятых работников на должность, не относящуюся к </w:t>
      </w:r>
      <w:r w:rsidR="00295429">
        <w:rPr>
          <w:rStyle w:val="21"/>
        </w:rPr>
        <w:t xml:space="preserve">муниципальной службе, </w:t>
      </w:r>
      <w:r w:rsidR="00295429" w:rsidRPr="005D7AD3">
        <w:rPr>
          <w:rStyle w:val="21"/>
        </w:rPr>
        <w:t xml:space="preserve">направляется </w:t>
      </w:r>
      <w:r w:rsidR="00B80D39">
        <w:rPr>
          <w:rStyle w:val="21"/>
        </w:rPr>
        <w:t xml:space="preserve">к </w:t>
      </w:r>
      <w:r w:rsidR="00B80D39" w:rsidRPr="00B80D39">
        <w:rPr>
          <w:color w:val="1B1B1D"/>
        </w:rPr>
        <w:t>должностно</w:t>
      </w:r>
      <w:r w:rsidR="00B80D39">
        <w:rPr>
          <w:color w:val="1B1B1D"/>
        </w:rPr>
        <w:t xml:space="preserve">му </w:t>
      </w:r>
      <w:r w:rsidR="00B80D39" w:rsidRPr="00B80D39">
        <w:rPr>
          <w:color w:val="1B1B1D"/>
        </w:rPr>
        <w:t>лиц</w:t>
      </w:r>
      <w:r w:rsidR="00B80D39">
        <w:rPr>
          <w:color w:val="1B1B1D"/>
        </w:rPr>
        <w:t>у</w:t>
      </w:r>
      <w:r w:rsidR="00B80D39" w:rsidRPr="00B80D39">
        <w:rPr>
          <w:color w:val="1B1B1D"/>
        </w:rPr>
        <w:t xml:space="preserve"> структурного подразделения, курирующе</w:t>
      </w:r>
      <w:r w:rsidR="00B80D39">
        <w:rPr>
          <w:color w:val="1B1B1D"/>
        </w:rPr>
        <w:t>го</w:t>
      </w:r>
      <w:r w:rsidR="00B80D39" w:rsidRPr="00B80D39">
        <w:rPr>
          <w:color w:val="1B1B1D"/>
        </w:rPr>
        <w:t xml:space="preserve"> вопросы кадрового обеспечения</w:t>
      </w:r>
      <w:r w:rsidR="00E02259">
        <w:rPr>
          <w:color w:val="1B1B1D"/>
        </w:rPr>
        <w:t>.</w:t>
      </w:r>
    </w:p>
    <w:p w:rsidR="00282F58" w:rsidRDefault="00846D74">
      <w:pPr>
        <w:pStyle w:val="20"/>
        <w:numPr>
          <w:ilvl w:val="0"/>
          <w:numId w:val="10"/>
        </w:numPr>
        <w:shd w:val="clear" w:color="auto" w:fill="auto"/>
        <w:tabs>
          <w:tab w:val="left" w:pos="1258"/>
        </w:tabs>
        <w:spacing w:line="322" w:lineRule="exact"/>
        <w:ind w:firstLine="780"/>
        <w:jc w:val="both"/>
      </w:pPr>
      <w:r>
        <w:rPr>
          <w:rStyle w:val="21"/>
        </w:rPr>
        <w:t>Должностное лицо структурного подразделения, курирующе</w:t>
      </w:r>
      <w:r w:rsidR="005D7AD3">
        <w:rPr>
          <w:rStyle w:val="21"/>
        </w:rPr>
        <w:t>го</w:t>
      </w:r>
      <w:r>
        <w:rPr>
          <w:rStyle w:val="21"/>
        </w:rPr>
        <w:t xml:space="preserve"> вопросы </w:t>
      </w:r>
      <w:r w:rsidR="005D7AD3">
        <w:rPr>
          <w:rStyle w:val="21"/>
        </w:rPr>
        <w:t>кадрового обеспечения</w:t>
      </w:r>
      <w:r>
        <w:rPr>
          <w:rStyle w:val="21"/>
        </w:rPr>
        <w:t xml:space="preserve">, организует систематическое обучение сотрудников </w:t>
      </w:r>
      <w:r w:rsidR="00570A3D">
        <w:rPr>
          <w:rStyle w:val="21"/>
        </w:rPr>
        <w:t>Администрации</w:t>
      </w:r>
      <w:r>
        <w:rPr>
          <w:rStyle w:val="21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780"/>
        <w:jc w:val="both"/>
      </w:pPr>
      <w:r>
        <w:rPr>
          <w:rStyle w:val="21"/>
        </w:rPr>
        <w:t>вводный (первичный) инструктаж;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780"/>
        <w:jc w:val="both"/>
      </w:pPr>
      <w:r>
        <w:rPr>
          <w:rStyle w:val="21"/>
        </w:rPr>
        <w:t>целевой (внеплановый) инструктаж;</w:t>
      </w:r>
    </w:p>
    <w:p w:rsidR="00282F58" w:rsidRDefault="00846D74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firstLine="780"/>
        <w:jc w:val="both"/>
      </w:pPr>
      <w:r>
        <w:rPr>
          <w:rStyle w:val="21"/>
        </w:rPr>
        <w:t>иные обучающие мероприятия.</w:t>
      </w:r>
    </w:p>
    <w:p w:rsidR="00282F58" w:rsidRDefault="00846D74">
      <w:pPr>
        <w:pStyle w:val="20"/>
        <w:numPr>
          <w:ilvl w:val="0"/>
          <w:numId w:val="10"/>
        </w:numPr>
        <w:shd w:val="clear" w:color="auto" w:fill="auto"/>
        <w:tabs>
          <w:tab w:val="left" w:pos="1244"/>
        </w:tabs>
        <w:spacing w:line="322" w:lineRule="exact"/>
        <w:ind w:firstLine="780"/>
        <w:jc w:val="both"/>
      </w:pPr>
      <w:r>
        <w:rPr>
          <w:rStyle w:val="21"/>
        </w:rPr>
        <w:t xml:space="preserve">Вводный (первичный) инструктаж проводятся при приеме на работу в </w:t>
      </w:r>
      <w:r w:rsidR="00295429">
        <w:rPr>
          <w:rStyle w:val="21"/>
        </w:rPr>
        <w:t>администрацию поселения Кокошкино</w:t>
      </w:r>
      <w:r>
        <w:rPr>
          <w:rStyle w:val="21"/>
        </w:rPr>
        <w:t>, в частности, при переводе на другую должность, если она предполагает другие служебные (трудовые) функции.</w:t>
      </w:r>
    </w:p>
    <w:p w:rsidR="00282F58" w:rsidRPr="00B80D39" w:rsidRDefault="00846D74" w:rsidP="00B80D39">
      <w:pPr>
        <w:pStyle w:val="20"/>
        <w:numPr>
          <w:ilvl w:val="0"/>
          <w:numId w:val="10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  <w:rPr>
          <w:rStyle w:val="21"/>
          <w:color w:val="000000"/>
        </w:rPr>
      </w:pPr>
      <w:r>
        <w:rPr>
          <w:rStyle w:val="21"/>
        </w:rPr>
        <w:t xml:space="preserve">Целевой (внеплановый) инструктаж проводится при изменении антимонопольного законодательства, настоящего положения, при выявлении признаков (установлении факта) нарушения антимонопольного законодательства в деятельности </w:t>
      </w:r>
      <w:r w:rsidR="00570A3D">
        <w:rPr>
          <w:rStyle w:val="21"/>
        </w:rPr>
        <w:t>Администрации</w:t>
      </w:r>
      <w:r>
        <w:rPr>
          <w:rStyle w:val="21"/>
        </w:rPr>
        <w:t>.</w:t>
      </w:r>
    </w:p>
    <w:p w:rsidR="00B80D39" w:rsidRDefault="00B80D39" w:rsidP="00B80D39">
      <w:pPr>
        <w:pStyle w:val="20"/>
        <w:numPr>
          <w:ilvl w:val="0"/>
          <w:numId w:val="10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</w:pPr>
      <w:r>
        <w:t xml:space="preserve">Информация о проведении ознакомления муниципальных служащих (работников) с актом об антимонопольном комплаенсе, а также о проведении обучающих мероприятий </w:t>
      </w:r>
      <w:r w:rsidRPr="00B80D39">
        <w:t>включается в доклад об антимонопольном комплаенсе.</w:t>
      </w:r>
    </w:p>
    <w:p w:rsidR="00B80D39" w:rsidRDefault="00B80D39" w:rsidP="00B80D39">
      <w:pPr>
        <w:pStyle w:val="20"/>
        <w:shd w:val="clear" w:color="auto" w:fill="auto"/>
        <w:tabs>
          <w:tab w:val="left" w:pos="1244"/>
        </w:tabs>
        <w:spacing w:line="240" w:lineRule="auto"/>
        <w:ind w:left="799"/>
        <w:jc w:val="both"/>
      </w:pPr>
    </w:p>
    <w:p w:rsidR="00282F58" w:rsidRPr="00B80D39" w:rsidRDefault="00846D74" w:rsidP="005D7AD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00"/>
        </w:tabs>
        <w:spacing w:after="328" w:line="331" w:lineRule="exact"/>
        <w:rPr>
          <w:rStyle w:val="11"/>
          <w:b/>
          <w:bCs/>
          <w:color w:val="000000"/>
        </w:rPr>
      </w:pPr>
      <w:bookmarkStart w:id="9" w:name="bookmark9"/>
      <w:r>
        <w:t xml:space="preserve">Ответственность </w:t>
      </w:r>
      <w:r>
        <w:rPr>
          <w:rStyle w:val="11"/>
          <w:b/>
          <w:bCs/>
        </w:rPr>
        <w:t xml:space="preserve">за </w:t>
      </w:r>
      <w:r>
        <w:t xml:space="preserve">неисполнение </w:t>
      </w:r>
      <w:r>
        <w:rPr>
          <w:rStyle w:val="11"/>
          <w:b/>
          <w:bCs/>
        </w:rPr>
        <w:t xml:space="preserve">документов, регламентирующих процедуры и </w:t>
      </w:r>
      <w:r>
        <w:t xml:space="preserve">мероприятия </w:t>
      </w:r>
      <w:r>
        <w:rPr>
          <w:rStyle w:val="11"/>
          <w:b/>
          <w:bCs/>
        </w:rPr>
        <w:t>антимонопольного комплаенса</w:t>
      </w:r>
      <w:bookmarkEnd w:id="9"/>
    </w:p>
    <w:p w:rsidR="00B80D39" w:rsidRDefault="00B80D39" w:rsidP="00E02259">
      <w:pPr>
        <w:pStyle w:val="10"/>
        <w:keepNext/>
        <w:keepLines/>
        <w:shd w:val="clear" w:color="auto" w:fill="auto"/>
        <w:tabs>
          <w:tab w:val="left" w:pos="500"/>
        </w:tabs>
        <w:spacing w:after="0" w:line="240" w:lineRule="auto"/>
        <w:ind w:firstLine="709"/>
        <w:jc w:val="both"/>
      </w:pPr>
      <w:r w:rsidRPr="00E02259">
        <w:rPr>
          <w:b w:val="0"/>
        </w:rPr>
        <w:t>9.1.</w:t>
      </w:r>
      <w:r>
        <w:t xml:space="preserve"> </w:t>
      </w:r>
      <w:r w:rsidR="00E02259" w:rsidRPr="00E02259">
        <w:rPr>
          <w:b w:val="0"/>
        </w:rPr>
        <w:t>Ответственные лица структурных подразделений Администрации несут ответственность за организацию и функционирование</w:t>
      </w:r>
      <w:r w:rsidR="00E02259">
        <w:rPr>
          <w:b w:val="0"/>
        </w:rPr>
        <w:t xml:space="preserve"> антимонопольного комплаенса в соответствии с законодательством Российской Федерации.</w:t>
      </w:r>
    </w:p>
    <w:p w:rsidR="00282F58" w:rsidRDefault="00E02259" w:rsidP="00E02259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rStyle w:val="21"/>
        </w:rPr>
        <w:t xml:space="preserve">9.2. </w:t>
      </w:r>
      <w:r w:rsidR="00846D74">
        <w:rPr>
          <w:rStyle w:val="21"/>
        </w:rPr>
        <w:t xml:space="preserve">Сотрудники </w:t>
      </w:r>
      <w:r w:rsidR="00570A3D">
        <w:rPr>
          <w:rStyle w:val="21"/>
        </w:rPr>
        <w:t>Администрации</w:t>
      </w:r>
      <w:r w:rsidR="00846D74">
        <w:rPr>
          <w:rStyle w:val="21"/>
        </w:rPr>
        <w:t xml:space="preserve"> несут дисциплинарную ответственность </w:t>
      </w:r>
      <w:r w:rsidRPr="00E02259">
        <w:rPr>
          <w:color w:val="1B1B1D"/>
        </w:rPr>
        <w:t>в соответствии с законодательством Российской Федерации за неисполнение внутренних документов Администрации регламентирующих процедуры и мероприятия антимонопольного комплаенса.</w:t>
      </w:r>
    </w:p>
    <w:sectPr w:rsidR="00282F58">
      <w:pgSz w:w="11900" w:h="16840"/>
      <w:pgMar w:top="1379" w:right="987" w:bottom="1434" w:left="17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D0" w:rsidRDefault="00E640D0">
      <w:r>
        <w:separator/>
      </w:r>
    </w:p>
  </w:endnote>
  <w:endnote w:type="continuationSeparator" w:id="0">
    <w:p w:rsidR="00E640D0" w:rsidRDefault="00E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D0" w:rsidRDefault="00E640D0"/>
  </w:footnote>
  <w:footnote w:type="continuationSeparator" w:id="0">
    <w:p w:rsidR="00E640D0" w:rsidRDefault="00E640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56"/>
    <w:multiLevelType w:val="multilevel"/>
    <w:tmpl w:val="6C7C56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BD5"/>
    <w:multiLevelType w:val="multilevel"/>
    <w:tmpl w:val="62446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">
    <w:nsid w:val="1B4A13B2"/>
    <w:multiLevelType w:val="multilevel"/>
    <w:tmpl w:val="704A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16A95"/>
    <w:multiLevelType w:val="multilevel"/>
    <w:tmpl w:val="55B6AC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02E88"/>
    <w:multiLevelType w:val="multilevel"/>
    <w:tmpl w:val="9F7860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911F2"/>
    <w:multiLevelType w:val="hybridMultilevel"/>
    <w:tmpl w:val="7A80F322"/>
    <w:lvl w:ilvl="0" w:tplc="4B2A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3F99"/>
    <w:multiLevelType w:val="multilevel"/>
    <w:tmpl w:val="10EEDE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4515F"/>
    <w:multiLevelType w:val="multilevel"/>
    <w:tmpl w:val="F6DAC8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46C50"/>
    <w:multiLevelType w:val="multilevel"/>
    <w:tmpl w:val="0652D8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B77DF"/>
    <w:multiLevelType w:val="multilevel"/>
    <w:tmpl w:val="F3A493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636FC"/>
    <w:multiLevelType w:val="multilevel"/>
    <w:tmpl w:val="350C74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D77B8"/>
    <w:multiLevelType w:val="multilevel"/>
    <w:tmpl w:val="63C84D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4287D"/>
    <w:multiLevelType w:val="multilevel"/>
    <w:tmpl w:val="E72890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1B1B1D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1B1B1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B1B1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B1B1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B1B1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B1B1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B1B1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B1B1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B1B1D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58"/>
    <w:rsid w:val="00051146"/>
    <w:rsid w:val="00072BBD"/>
    <w:rsid w:val="00161233"/>
    <w:rsid w:val="00253479"/>
    <w:rsid w:val="00280AF6"/>
    <w:rsid w:val="00282F58"/>
    <w:rsid w:val="00295429"/>
    <w:rsid w:val="003338D4"/>
    <w:rsid w:val="00391C19"/>
    <w:rsid w:val="00435D8E"/>
    <w:rsid w:val="004E02E4"/>
    <w:rsid w:val="00570A3D"/>
    <w:rsid w:val="005D7AD3"/>
    <w:rsid w:val="00617C06"/>
    <w:rsid w:val="00743E90"/>
    <w:rsid w:val="0076412A"/>
    <w:rsid w:val="007C4AEB"/>
    <w:rsid w:val="0084627E"/>
    <w:rsid w:val="00846D74"/>
    <w:rsid w:val="00916C49"/>
    <w:rsid w:val="0095467B"/>
    <w:rsid w:val="00AB2587"/>
    <w:rsid w:val="00AC63FA"/>
    <w:rsid w:val="00AE323F"/>
    <w:rsid w:val="00B80D39"/>
    <w:rsid w:val="00C01343"/>
    <w:rsid w:val="00C47835"/>
    <w:rsid w:val="00C6252A"/>
    <w:rsid w:val="00CF2A6E"/>
    <w:rsid w:val="00D21A23"/>
    <w:rsid w:val="00D24977"/>
    <w:rsid w:val="00D34C3A"/>
    <w:rsid w:val="00D74C9A"/>
    <w:rsid w:val="00E02259"/>
    <w:rsid w:val="00E640D0"/>
    <w:rsid w:val="00E94F4B"/>
    <w:rsid w:val="00EF5835"/>
    <w:rsid w:val="00F43E17"/>
    <w:rsid w:val="00F72AF5"/>
    <w:rsid w:val="00F92500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D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5pt">
    <w:name w:val="Основной текст (2) + Arial Narrow;1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1B1B1D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85pt">
    <w:name w:val="Основной текст (3) + Times New Roman;8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BookmanOldStyle14pt">
    <w:name w:val="Основной текст (3) + Bookman Old Style;14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1B1B1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80" w:line="370" w:lineRule="exact"/>
    </w:pPr>
    <w:rPr>
      <w:rFonts w:ascii="Arial Narrow" w:eastAsia="Arial Narrow" w:hAnsi="Arial Narrow" w:cs="Arial Narrow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26" w:lineRule="exact"/>
      <w:ind w:hanging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53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479"/>
    <w:rPr>
      <w:color w:val="000000"/>
    </w:rPr>
  </w:style>
  <w:style w:type="paragraph" w:styleId="a8">
    <w:name w:val="footer"/>
    <w:basedOn w:val="a"/>
    <w:link w:val="a9"/>
    <w:uiPriority w:val="99"/>
    <w:unhideWhenUsed/>
    <w:rsid w:val="00253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4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0A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D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5pt">
    <w:name w:val="Основной текст (2) + Arial Narrow;1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1B1B1D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85pt">
    <w:name w:val="Основной текст (3) + Times New Roman;8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BookmanOldStyle14pt">
    <w:name w:val="Основной текст (3) + Bookman Old Style;14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1B1B1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80" w:line="370" w:lineRule="exact"/>
    </w:pPr>
    <w:rPr>
      <w:rFonts w:ascii="Arial Narrow" w:eastAsia="Arial Narrow" w:hAnsi="Arial Narrow" w:cs="Arial Narrow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26" w:lineRule="exact"/>
      <w:ind w:hanging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53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479"/>
    <w:rPr>
      <w:color w:val="000000"/>
    </w:rPr>
  </w:style>
  <w:style w:type="paragraph" w:styleId="a8">
    <w:name w:val="footer"/>
    <w:basedOn w:val="a"/>
    <w:link w:val="a9"/>
    <w:uiPriority w:val="99"/>
    <w:unhideWhenUsed/>
    <w:rsid w:val="00253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4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0A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cp:lastPrinted>2023-03-16T11:04:00Z</cp:lastPrinted>
  <dcterms:created xsi:type="dcterms:W3CDTF">2023-03-15T11:26:00Z</dcterms:created>
  <dcterms:modified xsi:type="dcterms:W3CDTF">2023-03-16T11:34:00Z</dcterms:modified>
</cp:coreProperties>
</file>