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D" w:rsidRPr="00727079" w:rsidRDefault="00D7620D" w:rsidP="007270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727079" w:rsidP="002C35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создании и </w:t>
      </w:r>
      <w:r w:rsidR="002C3538">
        <w:rPr>
          <w:rFonts w:ascii="Times New Roman" w:hAnsi="Times New Roman"/>
          <w:b/>
          <w:sz w:val="24"/>
          <w:szCs w:val="24"/>
        </w:rPr>
        <w:t>утверждении состава</w:t>
      </w:r>
    </w:p>
    <w:p w:rsidR="00DD0543" w:rsidRDefault="00964252" w:rsidP="002C35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2C3538">
        <w:rPr>
          <w:rFonts w:ascii="Times New Roman" w:hAnsi="Times New Roman"/>
          <w:b/>
          <w:sz w:val="24"/>
          <w:szCs w:val="24"/>
        </w:rPr>
        <w:t xml:space="preserve">абочей группы по оказанию </w:t>
      </w:r>
    </w:p>
    <w:p w:rsidR="00DD0543" w:rsidRDefault="00DD0543" w:rsidP="002C35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дополнительных мер </w:t>
      </w:r>
    </w:p>
    <w:p w:rsidR="00DD0543" w:rsidRDefault="00DD0543" w:rsidP="002C35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социальной поддержки </w:t>
      </w:r>
      <w:r w:rsidR="002C3538">
        <w:rPr>
          <w:rFonts w:ascii="Times New Roman" w:hAnsi="Times New Roman"/>
          <w:b/>
          <w:sz w:val="24"/>
          <w:szCs w:val="24"/>
        </w:rPr>
        <w:t xml:space="preserve">семьям </w:t>
      </w:r>
      <w:r w:rsidR="00964252">
        <w:rPr>
          <w:rFonts w:ascii="Times New Roman" w:hAnsi="Times New Roman"/>
          <w:b/>
          <w:sz w:val="24"/>
          <w:szCs w:val="24"/>
        </w:rPr>
        <w:t xml:space="preserve">лиц, </w:t>
      </w:r>
    </w:p>
    <w:p w:rsidR="00964252" w:rsidRDefault="00964252" w:rsidP="002C3538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призванных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военную службу</w:t>
      </w:r>
    </w:p>
    <w:p w:rsidR="002C3538" w:rsidRDefault="00964252" w:rsidP="002C35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мобилизации </w:t>
      </w:r>
      <w:r w:rsidR="00747927">
        <w:rPr>
          <w:rFonts w:ascii="Times New Roman" w:hAnsi="Times New Roman"/>
          <w:b/>
          <w:sz w:val="24"/>
          <w:szCs w:val="24"/>
        </w:rPr>
        <w:t xml:space="preserve">при администрации </w:t>
      </w:r>
    </w:p>
    <w:p w:rsidR="00747927" w:rsidRDefault="00747927" w:rsidP="002C35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Кокошкино в городе Москве</w:t>
      </w:r>
    </w:p>
    <w:p w:rsidR="00E55C67" w:rsidRDefault="00E55C67" w:rsidP="00E55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C67" w:rsidRDefault="00E55C67" w:rsidP="00E55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4252" w:rsidRDefault="00964252" w:rsidP="0096425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Указом Мэра Москвы № 56-УМ от 05.10.2022 </w:t>
      </w:r>
      <w:r w:rsidR="000131D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«О дополнительных мерах социальной поддержки семьям лиц, призванных на военную службу по мобилизации», Уставом поселения Кокошкино</w:t>
      </w:r>
      <w:r w:rsidR="00852B6B">
        <w:rPr>
          <w:rFonts w:ascii="Times New Roman" w:hAnsi="Times New Roman"/>
          <w:sz w:val="24"/>
          <w:szCs w:val="24"/>
        </w:rPr>
        <w:t xml:space="preserve"> в городе Москве</w:t>
      </w:r>
      <w:r w:rsidRPr="009D699A">
        <w:rPr>
          <w:rFonts w:ascii="Times New Roman" w:hAnsi="Times New Roman"/>
          <w:b/>
          <w:sz w:val="24"/>
          <w:szCs w:val="24"/>
        </w:rPr>
        <w:t>:</w:t>
      </w:r>
    </w:p>
    <w:p w:rsidR="00964252" w:rsidRDefault="00964252" w:rsidP="009642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4252" w:rsidRDefault="00964252" w:rsidP="007479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и утвердить рабочую группу по оказанию </w:t>
      </w:r>
      <w:r w:rsidR="00DD0543">
        <w:rPr>
          <w:rFonts w:ascii="Times New Roman" w:hAnsi="Times New Roman"/>
          <w:sz w:val="24"/>
          <w:szCs w:val="24"/>
        </w:rPr>
        <w:t>дополнительных мер социальной поддержки семьям лиц,</w:t>
      </w:r>
      <w:r>
        <w:rPr>
          <w:rFonts w:ascii="Times New Roman" w:hAnsi="Times New Roman"/>
          <w:sz w:val="24"/>
          <w:szCs w:val="24"/>
        </w:rPr>
        <w:t xml:space="preserve"> призванных на военную службу по мобилизации</w:t>
      </w:r>
      <w:r w:rsidR="000131D3">
        <w:rPr>
          <w:rFonts w:ascii="Times New Roman" w:hAnsi="Times New Roman"/>
          <w:sz w:val="24"/>
          <w:szCs w:val="24"/>
        </w:rPr>
        <w:t xml:space="preserve"> (Приложение </w:t>
      </w:r>
      <w:r w:rsidR="0074792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4252" w:rsidRDefault="0070771D" w:rsidP="007479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</w:t>
      </w:r>
      <w:r w:rsidR="0096425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поселения Кокошкино в информационно-телекоммуникационной сети «Интернет».</w:t>
      </w:r>
    </w:p>
    <w:p w:rsidR="00964252" w:rsidRPr="00295E62" w:rsidRDefault="00964252" w:rsidP="007479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95E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5E62">
        <w:rPr>
          <w:rFonts w:ascii="Times New Roman" w:hAnsi="Times New Roman"/>
          <w:sz w:val="24"/>
          <w:szCs w:val="24"/>
        </w:rPr>
        <w:t xml:space="preserve"> и</w:t>
      </w:r>
      <w:r w:rsidR="0070771D">
        <w:rPr>
          <w:rFonts w:ascii="Times New Roman" w:hAnsi="Times New Roman"/>
          <w:sz w:val="24"/>
          <w:szCs w:val="24"/>
        </w:rPr>
        <w:t>сполнением данного распоряжения</w:t>
      </w:r>
      <w:r>
        <w:rPr>
          <w:rFonts w:ascii="Times New Roman" w:hAnsi="Times New Roman"/>
          <w:sz w:val="24"/>
          <w:szCs w:val="24"/>
        </w:rPr>
        <w:t xml:space="preserve"> возложить обязанности на заместителя </w:t>
      </w:r>
      <w:r w:rsidRPr="00295E6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295E62">
        <w:rPr>
          <w:rFonts w:ascii="Times New Roman" w:hAnsi="Times New Roman"/>
          <w:sz w:val="24"/>
          <w:szCs w:val="24"/>
        </w:rPr>
        <w:t xml:space="preserve"> администрации посе</w:t>
      </w:r>
      <w:r>
        <w:rPr>
          <w:rFonts w:ascii="Times New Roman" w:hAnsi="Times New Roman"/>
          <w:sz w:val="24"/>
          <w:szCs w:val="24"/>
        </w:rPr>
        <w:t xml:space="preserve">ления Кокошкино </w:t>
      </w:r>
      <w:proofErr w:type="spellStart"/>
      <w:r>
        <w:rPr>
          <w:rFonts w:ascii="Times New Roman" w:hAnsi="Times New Roman"/>
          <w:sz w:val="24"/>
          <w:szCs w:val="24"/>
        </w:rPr>
        <w:t>Лебедькову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2A07F2" w:rsidRDefault="002A07F2" w:rsidP="00D7620D">
      <w:pPr>
        <w:tabs>
          <w:tab w:val="left" w:pos="6180"/>
        </w:tabs>
        <w:spacing w:after="0"/>
        <w:ind w:right="57"/>
        <w:rPr>
          <w:rFonts w:ascii="Times New Roman" w:hAnsi="Times New Roman"/>
          <w:sz w:val="24"/>
          <w:szCs w:val="24"/>
        </w:rPr>
      </w:pPr>
    </w:p>
    <w:p w:rsidR="002A07F2" w:rsidRDefault="002A07F2" w:rsidP="00D7620D">
      <w:pPr>
        <w:tabs>
          <w:tab w:val="left" w:pos="6180"/>
        </w:tabs>
        <w:spacing w:after="0"/>
        <w:ind w:right="57"/>
        <w:rPr>
          <w:rFonts w:ascii="Times New Roman" w:hAnsi="Times New Roman"/>
          <w:sz w:val="24"/>
          <w:szCs w:val="24"/>
        </w:rPr>
      </w:pPr>
    </w:p>
    <w:p w:rsidR="00D7620D" w:rsidRDefault="00964252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D7620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7620D" w:rsidRDefault="00D7620D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Кокошкино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A07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64252">
        <w:rPr>
          <w:rFonts w:ascii="Times New Roman" w:hAnsi="Times New Roman" w:cs="Times New Roman"/>
          <w:b/>
          <w:sz w:val="24"/>
          <w:szCs w:val="24"/>
        </w:rPr>
        <w:t xml:space="preserve">Н.П. </w:t>
      </w:r>
      <w:proofErr w:type="spellStart"/>
      <w:r w:rsidR="00964252">
        <w:rPr>
          <w:rFonts w:ascii="Times New Roman" w:hAnsi="Times New Roman" w:cs="Times New Roman"/>
          <w:b/>
          <w:sz w:val="24"/>
          <w:szCs w:val="24"/>
        </w:rPr>
        <w:t>Маминова</w:t>
      </w:r>
      <w:proofErr w:type="spellEnd"/>
    </w:p>
    <w:p w:rsidR="00D7620D" w:rsidRDefault="00D7620D" w:rsidP="00D762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395B" w:rsidRDefault="00CE395B" w:rsidP="00D7620D">
      <w:pPr>
        <w:ind w:right="57"/>
      </w:pPr>
    </w:p>
    <w:p w:rsidR="002A07F2" w:rsidRDefault="002A07F2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64252" w:rsidRDefault="00964252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64252" w:rsidRDefault="00964252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BE7147" w:rsidRDefault="00BE7147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BE7147" w:rsidRDefault="00BE7147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BE7147" w:rsidRDefault="00BE7147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852B6B" w:rsidRDefault="00852B6B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Кокош</w:t>
      </w:r>
      <w:r w:rsidR="00964252">
        <w:rPr>
          <w:rFonts w:ascii="Times New Roman" w:hAnsi="Times New Roman" w:cs="Times New Roman"/>
          <w:sz w:val="24"/>
          <w:szCs w:val="24"/>
        </w:rPr>
        <w:t>кино</w:t>
      </w:r>
      <w:r w:rsidR="00964252">
        <w:rPr>
          <w:rFonts w:ascii="Times New Roman" w:hAnsi="Times New Roman" w:cs="Times New Roman"/>
          <w:sz w:val="24"/>
          <w:szCs w:val="24"/>
        </w:rPr>
        <w:tab/>
      </w:r>
      <w:r w:rsidR="00964252">
        <w:rPr>
          <w:rFonts w:ascii="Times New Roman" w:hAnsi="Times New Roman" w:cs="Times New Roman"/>
          <w:sz w:val="24"/>
          <w:szCs w:val="24"/>
        </w:rPr>
        <w:tab/>
      </w:r>
      <w:r w:rsidR="00964252">
        <w:rPr>
          <w:rFonts w:ascii="Times New Roman" w:hAnsi="Times New Roman" w:cs="Times New Roman"/>
          <w:sz w:val="24"/>
          <w:szCs w:val="24"/>
        </w:rPr>
        <w:tab/>
      </w:r>
      <w:r w:rsidR="00964252">
        <w:rPr>
          <w:rFonts w:ascii="Times New Roman" w:hAnsi="Times New Roman" w:cs="Times New Roman"/>
          <w:sz w:val="24"/>
          <w:szCs w:val="24"/>
        </w:rPr>
        <w:tab/>
      </w:r>
      <w:r w:rsidR="00964252">
        <w:rPr>
          <w:rFonts w:ascii="Times New Roman" w:hAnsi="Times New Roman" w:cs="Times New Roman"/>
          <w:sz w:val="24"/>
          <w:szCs w:val="24"/>
        </w:rPr>
        <w:tab/>
      </w:r>
      <w:r w:rsidR="00964252">
        <w:rPr>
          <w:rFonts w:ascii="Times New Roman" w:hAnsi="Times New Roman" w:cs="Times New Roman"/>
          <w:sz w:val="24"/>
          <w:szCs w:val="24"/>
        </w:rPr>
        <w:tab/>
      </w:r>
      <w:r w:rsidR="00964252">
        <w:rPr>
          <w:rFonts w:ascii="Times New Roman" w:hAnsi="Times New Roman" w:cs="Times New Roman"/>
          <w:sz w:val="24"/>
          <w:szCs w:val="24"/>
        </w:rPr>
        <w:tab/>
        <w:t xml:space="preserve">      В.А. </w:t>
      </w:r>
      <w:proofErr w:type="spellStart"/>
      <w:r w:rsidR="00964252">
        <w:rPr>
          <w:rFonts w:ascii="Times New Roman" w:hAnsi="Times New Roman" w:cs="Times New Roman"/>
          <w:sz w:val="24"/>
          <w:szCs w:val="24"/>
        </w:rPr>
        <w:t>Лебедькова</w:t>
      </w:r>
      <w:proofErr w:type="spellEnd"/>
    </w:p>
    <w:p w:rsidR="00E604BF" w:rsidRDefault="00E604BF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604BF" w:rsidRDefault="00E604BF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604BF" w:rsidRDefault="00E604BF" w:rsidP="00E604B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E604BF" w:rsidRDefault="00E604BF" w:rsidP="00E604B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Кокошкино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Г.В. Гущина</w:t>
      </w:r>
    </w:p>
    <w:p w:rsidR="00E604BF" w:rsidRDefault="00E604BF" w:rsidP="00E604B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604BF" w:rsidRDefault="00E604BF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727079" w:rsidRDefault="00727079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604BF" w:rsidRDefault="00727079" w:rsidP="00D7620D">
      <w:pPr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социальной работе                                                      В.В. Калинина</w:t>
      </w:r>
    </w:p>
    <w:p w:rsidR="00727079" w:rsidRDefault="00727079" w:rsidP="00D7620D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727079" w:rsidRDefault="00727079" w:rsidP="00D7620D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BE7147" w:rsidRDefault="00BE7147" w:rsidP="00D7620D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BE7147" w:rsidRDefault="00BE7147" w:rsidP="00BE7147">
      <w:pPr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правового и</w:t>
      </w:r>
    </w:p>
    <w:p w:rsidR="00BE7147" w:rsidRDefault="00BE7147" w:rsidP="00BE71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кадрового обеспечения                                                                                    Е.Н. </w:t>
      </w:r>
      <w:proofErr w:type="gramStart"/>
      <w:r>
        <w:rPr>
          <w:rFonts w:ascii="Times New Roman" w:hAnsi="Times New Roman"/>
          <w:sz w:val="24"/>
          <w:szCs w:val="24"/>
        </w:rPr>
        <w:t>Гречишных</w:t>
      </w:r>
      <w:proofErr w:type="gramEnd"/>
    </w:p>
    <w:p w:rsidR="00BE7147" w:rsidRDefault="00BE7147" w:rsidP="00D7620D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BE7147" w:rsidRDefault="00BE7147" w:rsidP="00D7620D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727079" w:rsidRDefault="00727079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604BF" w:rsidRDefault="00E604BF" w:rsidP="00E604B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Главный бухгалтер – начальник</w:t>
      </w:r>
    </w:p>
    <w:p w:rsidR="00E604BF" w:rsidRDefault="00E604BF" w:rsidP="00E604B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отдела бухгалтерского учета и</w:t>
      </w:r>
    </w:p>
    <w:p w:rsidR="00E604BF" w:rsidRDefault="00E604BF" w:rsidP="00E604B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отчетности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Т.А.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Лыгина</w:t>
      </w:r>
      <w:proofErr w:type="spellEnd"/>
    </w:p>
    <w:p w:rsidR="00CD2EDF" w:rsidRDefault="00CD2EDF" w:rsidP="00E604B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D2EDF" w:rsidRDefault="00CD2EDF" w:rsidP="00E604B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604BF" w:rsidRDefault="00E604BF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CD2EDF" w:rsidRDefault="00CD2EDF" w:rsidP="00CD2EDF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по делам ГО и ЧС,</w:t>
      </w:r>
    </w:p>
    <w:p w:rsidR="00CD2EDF" w:rsidRDefault="00CD2EDF" w:rsidP="00CD2EDF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и мобилизационной подготовке                                             А.А. Кириллов</w:t>
      </w:r>
    </w:p>
    <w:p w:rsidR="00D7620D" w:rsidRDefault="00D7620D" w:rsidP="00D7620D">
      <w:pPr>
        <w:tabs>
          <w:tab w:val="left" w:pos="7845"/>
        </w:tabs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CD2EDF" w:rsidRDefault="00CD2EDF" w:rsidP="00D7620D">
      <w:pPr>
        <w:tabs>
          <w:tab w:val="left" w:pos="7845"/>
        </w:tabs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E604BF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04BF" w:rsidRDefault="00E604BF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604BF" w:rsidRDefault="00E604BF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Считано:</w:t>
      </w:r>
    </w:p>
    <w:p w:rsidR="002A07F2" w:rsidRDefault="00A4692A" w:rsidP="00256B57">
      <w:pPr>
        <w:spacing w:after="0"/>
        <w:ind w:right="57"/>
        <w:rPr>
          <w:rFonts w:ascii="Times New Roman" w:eastAsia="Gungsuh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620D">
        <w:rPr>
          <w:rFonts w:ascii="Times New Roman" w:hAnsi="Times New Roman" w:cs="Times New Roman"/>
          <w:sz w:val="24"/>
          <w:szCs w:val="24"/>
        </w:rPr>
        <w:t xml:space="preserve">сп. </w:t>
      </w:r>
      <w:proofErr w:type="spellStart"/>
      <w:r w:rsidR="00623E6A">
        <w:rPr>
          <w:rFonts w:ascii="Times New Roman" w:hAnsi="Times New Roman" w:cs="Times New Roman"/>
          <w:sz w:val="24"/>
          <w:szCs w:val="24"/>
        </w:rPr>
        <w:t>Шаменкова</w:t>
      </w:r>
      <w:proofErr w:type="spellEnd"/>
      <w:r w:rsidR="00623E6A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CE395B" w:rsidRDefault="00CE395B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CE395B" w:rsidRPr="002A07F2" w:rsidRDefault="000F2BA9" w:rsidP="002A07F2">
      <w:pPr>
        <w:tabs>
          <w:tab w:val="center" w:pos="467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2BA9">
        <w:rPr>
          <w:rFonts w:ascii="Times New Roman" w:eastAsia="Gungsuh" w:hAnsi="Times New Roman" w:cs="Times New Roman"/>
          <w:color w:val="000000"/>
        </w:rPr>
        <w:t>Разослано: 1экз. – замести</w:t>
      </w:r>
      <w:r w:rsidR="00E604BF">
        <w:rPr>
          <w:rFonts w:ascii="Times New Roman" w:eastAsia="Gungsuh" w:hAnsi="Times New Roman" w:cs="Times New Roman"/>
          <w:color w:val="000000"/>
        </w:rPr>
        <w:t xml:space="preserve">телю главы  администрации – В.А. </w:t>
      </w:r>
      <w:proofErr w:type="spellStart"/>
      <w:r w:rsidR="00E604BF">
        <w:rPr>
          <w:rFonts w:ascii="Times New Roman" w:eastAsia="Gungsuh" w:hAnsi="Times New Roman" w:cs="Times New Roman"/>
          <w:color w:val="000000"/>
        </w:rPr>
        <w:t>Лебедьковой</w:t>
      </w:r>
      <w:proofErr w:type="spellEnd"/>
      <w:r w:rsidR="002D2944">
        <w:rPr>
          <w:rFonts w:ascii="Times New Roman" w:eastAsia="Gungsuh" w:hAnsi="Times New Roman" w:cs="Times New Roman"/>
          <w:color w:val="000000"/>
        </w:rPr>
        <w:t xml:space="preserve">; 1экз. – </w:t>
      </w:r>
      <w:r w:rsidRPr="000F2BA9">
        <w:rPr>
          <w:rFonts w:ascii="Times New Roman" w:eastAsia="Gungsuh" w:hAnsi="Times New Roman" w:cs="Times New Roman"/>
          <w:color w:val="000000"/>
        </w:rPr>
        <w:t xml:space="preserve">отделу </w:t>
      </w:r>
      <w:r w:rsidR="002D2944">
        <w:rPr>
          <w:rFonts w:ascii="Times New Roman" w:eastAsia="Gungsuh" w:hAnsi="Times New Roman" w:cs="Times New Roman"/>
          <w:color w:val="000000"/>
        </w:rPr>
        <w:t>правового и кадрового обеспечения</w:t>
      </w:r>
      <w:r w:rsidRPr="000F2BA9">
        <w:rPr>
          <w:rFonts w:ascii="Times New Roman" w:eastAsia="Gungsuh" w:hAnsi="Times New Roman" w:cs="Times New Roman"/>
          <w:color w:val="000000"/>
        </w:rPr>
        <w:t>;</w:t>
      </w:r>
      <w:r w:rsidRPr="000F2BA9">
        <w:rPr>
          <w:rFonts w:ascii="Times New Roman" w:eastAsia="Gungsuh" w:hAnsi="Times New Roman" w:cs="Times New Roman"/>
        </w:rPr>
        <w:t xml:space="preserve"> 1экз.</w:t>
      </w:r>
      <w:r w:rsidR="002D2944">
        <w:rPr>
          <w:rFonts w:ascii="Times New Roman" w:eastAsia="Gungsuh" w:hAnsi="Times New Roman" w:cs="Times New Roman"/>
        </w:rPr>
        <w:t xml:space="preserve"> </w:t>
      </w:r>
      <w:r w:rsidRPr="000F2BA9">
        <w:rPr>
          <w:rFonts w:ascii="Times New Roman" w:eastAsia="Gungsuh" w:hAnsi="Times New Roman" w:cs="Times New Roman"/>
        </w:rPr>
        <w:t>–</w:t>
      </w:r>
      <w:r w:rsidR="002D2944">
        <w:rPr>
          <w:rFonts w:ascii="Times New Roman" w:eastAsia="Gungsuh" w:hAnsi="Times New Roman" w:cs="Times New Roman"/>
        </w:rPr>
        <w:t xml:space="preserve"> </w:t>
      </w:r>
      <w:r w:rsidRPr="000F2BA9">
        <w:rPr>
          <w:rFonts w:ascii="Times New Roman" w:eastAsia="Gungsuh" w:hAnsi="Times New Roman" w:cs="Times New Roman"/>
        </w:rPr>
        <w:t xml:space="preserve">отделу </w:t>
      </w:r>
      <w:r w:rsidR="002D2944">
        <w:rPr>
          <w:rFonts w:ascii="Times New Roman" w:eastAsia="Gungsuh" w:hAnsi="Times New Roman" w:cs="Times New Roman"/>
        </w:rPr>
        <w:t>по социальной работе</w:t>
      </w:r>
      <w:r w:rsidRPr="000F2BA9">
        <w:rPr>
          <w:rFonts w:ascii="Times New Roman" w:eastAsia="Gungsuh" w:hAnsi="Times New Roman" w:cs="Times New Roman"/>
        </w:rPr>
        <w:t xml:space="preserve">; </w:t>
      </w:r>
      <w:r w:rsidR="002D2944">
        <w:rPr>
          <w:rFonts w:ascii="Times New Roman" w:eastAsia="Gungsuh" w:hAnsi="Times New Roman" w:cs="Times New Roman"/>
        </w:rPr>
        <w:t xml:space="preserve">1 экз. – отделу по организационным вопросам и взаимодействию с органами исполнительной власти; 1 экз. – </w:t>
      </w:r>
      <w:bookmarkStart w:id="0" w:name="_GoBack"/>
      <w:bookmarkEnd w:id="0"/>
      <w:r w:rsidR="002D2944">
        <w:rPr>
          <w:rFonts w:ascii="Times New Roman" w:eastAsia="Gungsuh" w:hAnsi="Times New Roman" w:cs="Times New Roman"/>
        </w:rPr>
        <w:t>сектору по делам ГО и ЧС, безопасности и мобилизационной подготовке</w:t>
      </w:r>
      <w:r w:rsidR="002F5251">
        <w:rPr>
          <w:rFonts w:ascii="Times New Roman" w:hAnsi="Times New Roman" w:cs="Times New Roman"/>
        </w:rPr>
        <w:t>; 1 экз. – директору МБУ «Культурно-спортивный центр «Кокошкино»</w:t>
      </w:r>
      <w:r w:rsidR="00E604BF">
        <w:rPr>
          <w:rFonts w:ascii="Times New Roman" w:hAnsi="Times New Roman" w:cs="Times New Roman"/>
        </w:rPr>
        <w:t xml:space="preserve"> - М.А. </w:t>
      </w:r>
      <w:proofErr w:type="spellStart"/>
      <w:r w:rsidR="00E604BF">
        <w:rPr>
          <w:rFonts w:ascii="Times New Roman" w:hAnsi="Times New Roman" w:cs="Times New Roman"/>
        </w:rPr>
        <w:t>Афонину</w:t>
      </w:r>
      <w:proofErr w:type="spellEnd"/>
      <w:r w:rsidR="00E604BF">
        <w:rPr>
          <w:rFonts w:ascii="Times New Roman" w:hAnsi="Times New Roman" w:cs="Times New Roman"/>
        </w:rPr>
        <w:t>;</w:t>
      </w:r>
      <w:proofErr w:type="gramEnd"/>
      <w:r w:rsidR="00E604BF">
        <w:rPr>
          <w:rFonts w:ascii="Times New Roman" w:hAnsi="Times New Roman" w:cs="Times New Roman"/>
        </w:rPr>
        <w:t xml:space="preserve"> </w:t>
      </w:r>
      <w:r w:rsidR="00256B57">
        <w:rPr>
          <w:rFonts w:ascii="Times New Roman" w:hAnsi="Times New Roman" w:cs="Times New Roman"/>
        </w:rPr>
        <w:t>ГБУ ЦСО «Московский»; ГБОУ города Москвы Школа №2057;</w:t>
      </w:r>
      <w:r w:rsidR="00256B57" w:rsidRPr="00256B57">
        <w:rPr>
          <w:rFonts w:ascii="Times New Roman" w:hAnsi="Times New Roman" w:cs="Times New Roman"/>
        </w:rPr>
        <w:t xml:space="preserve"> ГБУДО г. Москвы «</w:t>
      </w:r>
      <w:proofErr w:type="spellStart"/>
      <w:r w:rsidR="00256B57" w:rsidRPr="00256B57">
        <w:rPr>
          <w:rFonts w:ascii="Times New Roman" w:hAnsi="Times New Roman" w:cs="Times New Roman"/>
        </w:rPr>
        <w:t>Кокошкинская</w:t>
      </w:r>
      <w:proofErr w:type="spellEnd"/>
      <w:r w:rsidR="00256B57" w:rsidRPr="00256B57">
        <w:rPr>
          <w:rFonts w:ascii="Times New Roman" w:hAnsi="Times New Roman" w:cs="Times New Roman"/>
        </w:rPr>
        <w:t xml:space="preserve"> детская школа искусств»</w:t>
      </w:r>
      <w:r w:rsidR="00256B57">
        <w:rPr>
          <w:rFonts w:ascii="Times New Roman" w:hAnsi="Times New Roman" w:cs="Times New Roman"/>
        </w:rPr>
        <w:t>.</w:t>
      </w:r>
    </w:p>
    <w:p w:rsidR="001F13C8" w:rsidRDefault="002B2505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131D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F13C8" w:rsidRDefault="001F13C8" w:rsidP="001F13C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52B6B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13C8" w:rsidRDefault="001F13C8" w:rsidP="001F13C8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поселения Кокошкино в городе </w:t>
      </w:r>
    </w:p>
    <w:p w:rsidR="002B2505" w:rsidRDefault="001F13C8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Москве </w:t>
      </w:r>
    </w:p>
    <w:p w:rsidR="001F13C8" w:rsidRDefault="001F13C8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F13C8" w:rsidRDefault="001F13C8" w:rsidP="001F1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3C8" w:rsidRDefault="001F13C8" w:rsidP="001F13C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954" w:rsidRDefault="00152954" w:rsidP="00D76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EC" w:rsidRDefault="00D7620D" w:rsidP="00D76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6F1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543" w:rsidRDefault="00256B57" w:rsidP="00DD054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56B57">
        <w:rPr>
          <w:rFonts w:ascii="Times New Roman" w:hAnsi="Times New Roman" w:cs="Times New Roman"/>
          <w:b/>
          <w:sz w:val="24"/>
          <w:szCs w:val="24"/>
        </w:rPr>
        <w:t xml:space="preserve">рабочей группы </w:t>
      </w:r>
      <w:r w:rsidR="00DD0543" w:rsidRPr="00DD0543">
        <w:rPr>
          <w:rFonts w:ascii="Times New Roman" w:hAnsi="Times New Roman"/>
          <w:b/>
          <w:sz w:val="24"/>
          <w:szCs w:val="24"/>
        </w:rPr>
        <w:t xml:space="preserve">по оказанию дополнительных мер социальной поддержки </w:t>
      </w:r>
    </w:p>
    <w:p w:rsidR="00D7620D" w:rsidRDefault="00DD0543" w:rsidP="00DD054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D0543">
        <w:rPr>
          <w:rFonts w:ascii="Times New Roman" w:hAnsi="Times New Roman"/>
          <w:b/>
          <w:sz w:val="24"/>
          <w:szCs w:val="24"/>
        </w:rPr>
        <w:t>семьям лиц, призванных на военную службу по мобилизации</w:t>
      </w:r>
    </w:p>
    <w:p w:rsidR="00DD0543" w:rsidRDefault="00DD0543" w:rsidP="00DD054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D0543" w:rsidRPr="00256B57" w:rsidRDefault="00DD0543" w:rsidP="00DD05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0D" w:rsidRDefault="00D7620D" w:rsidP="00D76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D7620D" w:rsidRDefault="00256B57" w:rsidP="00D7620D">
      <w:pPr>
        <w:ind w:left="5670" w:hanging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Павловна</w:t>
      </w:r>
      <w:r w:rsidR="00122D6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D7620D">
        <w:rPr>
          <w:rFonts w:ascii="Times New Roman" w:hAnsi="Times New Roman" w:cs="Times New Roman"/>
          <w:sz w:val="24"/>
          <w:szCs w:val="24"/>
        </w:rPr>
        <w:t xml:space="preserve"> администрации      поселения Кокошкино</w:t>
      </w:r>
    </w:p>
    <w:p w:rsidR="00D7620D" w:rsidRDefault="00D7620D" w:rsidP="00D76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Заместитель:</w:t>
      </w:r>
    </w:p>
    <w:p w:rsidR="00D7620D" w:rsidRDefault="00256B57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Лебедькова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Василина Александровна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  <w:t>- заместитель главы администрации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поселения Кокошкино</w:t>
      </w:r>
    </w:p>
    <w:p w:rsidR="00122D68" w:rsidRDefault="00D7620D" w:rsidP="00122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D7620D" w:rsidRPr="00122D68" w:rsidRDefault="004F6C65" w:rsidP="00B4373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ведущий</w:t>
      </w:r>
      <w:r w:rsidR="00D7620D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proofErr w:type="gramStart"/>
      <w:r w:rsidR="00D7620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7620D" w:rsidRDefault="00D7620D" w:rsidP="002A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социальной работе</w:t>
      </w:r>
    </w:p>
    <w:p w:rsidR="002A07F2" w:rsidRDefault="002A07F2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7F2" w:rsidRDefault="002A07F2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0D" w:rsidRDefault="00B4373C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D11703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="00D7620D">
        <w:rPr>
          <w:rFonts w:ascii="Times New Roman" w:hAnsi="Times New Roman" w:cs="Times New Roman"/>
          <w:b/>
          <w:sz w:val="24"/>
          <w:szCs w:val="24"/>
        </w:rPr>
        <w:t>:</w:t>
      </w:r>
    </w:p>
    <w:p w:rsidR="00D203E2" w:rsidRDefault="00D203E2" w:rsidP="00122D68">
      <w:pPr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256B57" w:rsidP="00122D68">
      <w:pPr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Валентина Владимировна</w:t>
      </w:r>
      <w:r w:rsidR="00122D68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 xml:space="preserve">- </w:t>
      </w:r>
      <w:r w:rsidR="00122D68">
        <w:rPr>
          <w:rFonts w:ascii="Times New Roman" w:hAnsi="Times New Roman" w:cs="Times New Roman"/>
          <w:sz w:val="24"/>
          <w:szCs w:val="24"/>
        </w:rPr>
        <w:t>начальник отдела по социальной работе</w:t>
      </w:r>
    </w:p>
    <w:p w:rsidR="00727079" w:rsidRDefault="00727079" w:rsidP="00122D68">
      <w:pPr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727079" w:rsidRDefault="00727079" w:rsidP="00727079">
      <w:pPr>
        <w:spacing w:after="0"/>
        <w:ind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Гречишных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- начальник </w:t>
      </w:r>
      <w:r w:rsidR="00BE7147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>правового и</w:t>
      </w:r>
    </w:p>
    <w:p w:rsidR="00727079" w:rsidRDefault="00727079" w:rsidP="00727079">
      <w:pPr>
        <w:tabs>
          <w:tab w:val="left" w:pos="5745"/>
        </w:tabs>
        <w:spacing w:after="0"/>
        <w:ind w:left="5664" w:hanging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кадрового обеспечения   </w:t>
      </w:r>
    </w:p>
    <w:p w:rsidR="00727079" w:rsidRDefault="00727079" w:rsidP="00727079">
      <w:pPr>
        <w:tabs>
          <w:tab w:val="left" w:pos="5745"/>
        </w:tabs>
        <w:spacing w:after="0"/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727079" w:rsidRPr="003A6155" w:rsidRDefault="00727079" w:rsidP="00727079">
      <w:pPr>
        <w:tabs>
          <w:tab w:val="left" w:pos="5745"/>
        </w:tabs>
        <w:spacing w:after="0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27079" w:rsidRPr="00256B57" w:rsidRDefault="00727079" w:rsidP="009A6061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Анатолий Александрович</w:t>
      </w:r>
      <w:r>
        <w:rPr>
          <w:rFonts w:ascii="Times New Roman" w:hAnsi="Times New Roman" w:cs="Times New Roman"/>
          <w:sz w:val="24"/>
          <w:szCs w:val="24"/>
        </w:rPr>
        <w:tab/>
        <w:t>- заведующий сектором по делам ГО и ЧС, безопасности и мобилизационной подготовки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461518" w:rsidRDefault="004F6C65" w:rsidP="009B0CD5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Сивирчуков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Андреевич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E520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46151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B0CD5">
        <w:rPr>
          <w:rFonts w:ascii="Times New Roman" w:hAnsi="Times New Roman" w:cs="Times New Roman"/>
          <w:sz w:val="24"/>
          <w:szCs w:val="24"/>
        </w:rPr>
        <w:t xml:space="preserve"> отдела по социальной работе</w:t>
      </w:r>
    </w:p>
    <w:p w:rsidR="00C53F65" w:rsidRDefault="00C53F65" w:rsidP="009B0CD5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152C66" w:rsidRDefault="00152C66" w:rsidP="00152C66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D025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061" w:rsidRDefault="009A6061" w:rsidP="00152C66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9A6061" w:rsidRPr="00D0253F" w:rsidRDefault="009A6061" w:rsidP="00152C66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27079" w:rsidRDefault="00727079" w:rsidP="00727079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Кусакина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 </w:t>
      </w:r>
      <w:r>
        <w:rPr>
          <w:rFonts w:ascii="Times New Roman" w:hAnsi="Times New Roman" w:cs="Times New Roman"/>
          <w:sz w:val="24"/>
          <w:szCs w:val="24"/>
        </w:rPr>
        <w:tab/>
        <w:t>- директор ГБОУ города Москвы Школа №2057</w:t>
      </w:r>
    </w:p>
    <w:p w:rsidR="00727079" w:rsidRDefault="00727079" w:rsidP="00727079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727079" w:rsidRDefault="00727079" w:rsidP="0072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079" w:rsidRPr="00945BFA" w:rsidRDefault="00727079" w:rsidP="00727079">
      <w:pPr>
        <w:tabs>
          <w:tab w:val="left" w:pos="580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BFA">
        <w:rPr>
          <w:rFonts w:ascii="Times New Roman" w:hAnsi="Times New Roman" w:cs="Times New Roman"/>
          <w:sz w:val="24"/>
          <w:szCs w:val="24"/>
        </w:rPr>
        <w:t>Киселевич</w:t>
      </w:r>
      <w:proofErr w:type="spellEnd"/>
      <w:r w:rsidRPr="00945BFA">
        <w:rPr>
          <w:rFonts w:ascii="Times New Roman" w:hAnsi="Times New Roman" w:cs="Times New Roman"/>
          <w:sz w:val="24"/>
          <w:szCs w:val="24"/>
        </w:rPr>
        <w:t xml:space="preserve"> Алла Анатольевна                                               -  директор </w:t>
      </w:r>
      <w:r w:rsidRPr="00945BFA">
        <w:rPr>
          <w:rFonts w:ascii="Times New Roman" w:hAnsi="Times New Roman" w:cs="Times New Roman"/>
        </w:rPr>
        <w:t xml:space="preserve">ГБУДО г. Москвы </w:t>
      </w:r>
    </w:p>
    <w:p w:rsidR="00727079" w:rsidRPr="00945BFA" w:rsidRDefault="00727079" w:rsidP="00727079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A">
        <w:rPr>
          <w:rFonts w:ascii="Times New Roman" w:hAnsi="Times New Roman" w:cs="Times New Roman"/>
          <w:sz w:val="24"/>
          <w:szCs w:val="24"/>
        </w:rPr>
        <w:tab/>
      </w:r>
      <w:r w:rsidRPr="00945BFA">
        <w:rPr>
          <w:rFonts w:ascii="Times New Roman" w:hAnsi="Times New Roman" w:cs="Times New Roman"/>
        </w:rPr>
        <w:t>«</w:t>
      </w:r>
      <w:proofErr w:type="spellStart"/>
      <w:r w:rsidRPr="00945BFA">
        <w:rPr>
          <w:rFonts w:ascii="Times New Roman" w:hAnsi="Times New Roman" w:cs="Times New Roman"/>
        </w:rPr>
        <w:t>Кокошкинская</w:t>
      </w:r>
      <w:proofErr w:type="spellEnd"/>
      <w:r w:rsidRPr="00945BFA">
        <w:rPr>
          <w:rFonts w:ascii="Times New Roman" w:hAnsi="Times New Roman" w:cs="Times New Roman"/>
        </w:rPr>
        <w:t xml:space="preserve"> детская школа </w:t>
      </w:r>
    </w:p>
    <w:p w:rsidR="00727079" w:rsidRPr="00945BFA" w:rsidRDefault="00727079" w:rsidP="00727079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A">
        <w:rPr>
          <w:rFonts w:ascii="Times New Roman" w:hAnsi="Times New Roman" w:cs="Times New Roman"/>
          <w:sz w:val="24"/>
          <w:szCs w:val="24"/>
        </w:rPr>
        <w:tab/>
      </w:r>
      <w:r w:rsidRPr="00945BFA">
        <w:rPr>
          <w:rFonts w:ascii="Times New Roman" w:hAnsi="Times New Roman" w:cs="Times New Roman"/>
        </w:rPr>
        <w:t>искусств»</w:t>
      </w:r>
    </w:p>
    <w:p w:rsidR="00727079" w:rsidRDefault="00727079" w:rsidP="0072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079" w:rsidRDefault="00D7620D" w:rsidP="0072707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5209F">
        <w:rPr>
          <w:rFonts w:ascii="Times New Roman" w:hAnsi="Times New Roman" w:cs="Times New Roman"/>
          <w:sz w:val="24"/>
          <w:szCs w:val="24"/>
        </w:rPr>
        <w:tab/>
      </w:r>
    </w:p>
    <w:p w:rsidR="00D7620D" w:rsidRDefault="00A275D2" w:rsidP="00A275D2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  <w:r w:rsidR="00D7620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директор МБУ «Культурно-спортивный центр «Кокошкино»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B57" w:rsidRDefault="00256B57" w:rsidP="003C5292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B57" w:rsidRPr="003C7973" w:rsidRDefault="00945BFA" w:rsidP="00256B57">
      <w:pPr>
        <w:tabs>
          <w:tab w:val="left" w:pos="580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Рассказчиков Андрей Евгеньевич                </w:t>
      </w:r>
      <w:r w:rsidR="00256B57" w:rsidRPr="003C797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-  директор </w:t>
      </w:r>
      <w:r w:rsidR="00256B57" w:rsidRPr="003C7973">
        <w:rPr>
          <w:rFonts w:ascii="Times New Roman" w:hAnsi="Times New Roman" w:cs="Times New Roman"/>
          <w:sz w:val="24"/>
          <w:szCs w:val="24"/>
        </w:rPr>
        <w:t xml:space="preserve">ГБУ ЦСО                                 </w:t>
      </w:r>
    </w:p>
    <w:p w:rsidR="00256B57" w:rsidRDefault="00256B57" w:rsidP="00256B57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973">
        <w:rPr>
          <w:rFonts w:ascii="Times New Roman" w:hAnsi="Times New Roman" w:cs="Times New Roman"/>
          <w:sz w:val="24"/>
          <w:szCs w:val="24"/>
        </w:rPr>
        <w:tab/>
        <w:t>«Московский»</w:t>
      </w:r>
    </w:p>
    <w:p w:rsidR="00256B57" w:rsidRDefault="00256B57" w:rsidP="00256B57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B57" w:rsidRPr="00945BFA" w:rsidRDefault="00256B57" w:rsidP="00256B57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973" w:rsidRPr="00945BFA" w:rsidRDefault="00945BFA" w:rsidP="003C7973">
      <w:pPr>
        <w:tabs>
          <w:tab w:val="left" w:pos="580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BFA">
        <w:rPr>
          <w:rFonts w:ascii="Times New Roman" w:hAnsi="Times New Roman" w:cs="Times New Roman"/>
          <w:sz w:val="24"/>
          <w:szCs w:val="24"/>
        </w:rPr>
        <w:t>Айдинова</w:t>
      </w:r>
      <w:proofErr w:type="spellEnd"/>
      <w:r w:rsidRPr="00945BFA">
        <w:rPr>
          <w:rFonts w:ascii="Times New Roman" w:hAnsi="Times New Roman" w:cs="Times New Roman"/>
          <w:sz w:val="24"/>
          <w:szCs w:val="24"/>
        </w:rPr>
        <w:t xml:space="preserve"> Алена Валериановна                                           -  заведующая </w:t>
      </w:r>
      <w:r w:rsidR="003C7973" w:rsidRPr="00945BFA">
        <w:rPr>
          <w:rFonts w:ascii="Times New Roman" w:hAnsi="Times New Roman" w:cs="Times New Roman"/>
          <w:sz w:val="24"/>
          <w:szCs w:val="24"/>
        </w:rPr>
        <w:t xml:space="preserve">ГБУЗ «ГБ </w:t>
      </w:r>
    </w:p>
    <w:p w:rsidR="00256B57" w:rsidRDefault="003C7973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945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5B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5B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5BFA">
        <w:rPr>
          <w:rFonts w:ascii="Times New Roman" w:hAnsi="Times New Roman" w:cs="Times New Roman"/>
          <w:sz w:val="24"/>
          <w:szCs w:val="24"/>
        </w:rPr>
        <w:t>осковский</w:t>
      </w:r>
      <w:proofErr w:type="spellEnd"/>
      <w:r w:rsidRPr="00945BFA">
        <w:rPr>
          <w:rFonts w:ascii="Times New Roman" w:hAnsi="Times New Roman" w:cs="Times New Roman"/>
          <w:sz w:val="24"/>
          <w:szCs w:val="24"/>
        </w:rPr>
        <w:t xml:space="preserve"> ДЗМ Филиал № 6</w:t>
      </w:r>
    </w:p>
    <w:p w:rsidR="004F6C65" w:rsidRDefault="004F6C65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4F6C65" w:rsidRDefault="004F6C65" w:rsidP="004F6C65">
      <w:pPr>
        <w:tabs>
          <w:tab w:val="left" w:pos="5954"/>
        </w:tabs>
        <w:spacing w:after="0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Панкратова Татьяна Викторовна</w:t>
      </w:r>
      <w:r w:rsidRPr="00945BF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-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3432D">
        <w:rPr>
          <w:rFonts w:ascii="Times New Roman" w:hAnsi="Times New Roman" w:cs="Times New Roman"/>
          <w:sz w:val="24"/>
          <w:szCs w:val="24"/>
        </w:rPr>
        <w:t xml:space="preserve">аведующий отделением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432D">
        <w:rPr>
          <w:rFonts w:ascii="Times New Roman" w:hAnsi="Times New Roman" w:cs="Times New Roman"/>
          <w:sz w:val="24"/>
          <w:szCs w:val="24"/>
        </w:rPr>
        <w:t>Клиентской службы "Кокошкино" филиала "</w:t>
      </w:r>
      <w:proofErr w:type="spellStart"/>
      <w:r w:rsidRPr="00A3432D">
        <w:rPr>
          <w:rFonts w:ascii="Times New Roman" w:hAnsi="Times New Roman" w:cs="Times New Roman"/>
          <w:sz w:val="24"/>
          <w:szCs w:val="24"/>
        </w:rPr>
        <w:t>Новофедоровское</w:t>
      </w:r>
      <w:proofErr w:type="spellEnd"/>
      <w:r w:rsidRPr="00A3432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F6C65" w:rsidRDefault="004F6C65" w:rsidP="004F6C65">
      <w:pPr>
        <w:tabs>
          <w:tab w:val="left" w:pos="5670"/>
        </w:tabs>
        <w:spacing w:after="0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432D">
        <w:rPr>
          <w:rFonts w:ascii="Times New Roman" w:hAnsi="Times New Roman" w:cs="Times New Roman"/>
          <w:sz w:val="24"/>
          <w:szCs w:val="24"/>
        </w:rPr>
        <w:t>ГБУ ЦСО "Московский"</w:t>
      </w:r>
    </w:p>
    <w:p w:rsidR="004F6C65" w:rsidRDefault="004F6C65" w:rsidP="004F6C65">
      <w:pPr>
        <w:tabs>
          <w:tab w:val="left" w:pos="580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C65" w:rsidRDefault="00B14B7E" w:rsidP="004F6C65">
      <w:pPr>
        <w:tabs>
          <w:tab w:val="left" w:pos="5954"/>
        </w:tabs>
        <w:spacing w:after="0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Феафановна</w:t>
      </w:r>
      <w:proofErr w:type="spellEnd"/>
      <w:r w:rsidR="004F6C65" w:rsidRPr="00945BFA">
        <w:rPr>
          <w:rFonts w:ascii="Times New Roman" w:hAnsi="Times New Roman" w:cs="Times New Roman"/>
          <w:sz w:val="24"/>
          <w:szCs w:val="24"/>
        </w:rPr>
        <w:t xml:space="preserve">     </w:t>
      </w:r>
      <w:r w:rsidR="004F6C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6C65" w:rsidRPr="00945BFA">
        <w:rPr>
          <w:rFonts w:ascii="Times New Roman" w:hAnsi="Times New Roman" w:cs="Times New Roman"/>
          <w:sz w:val="24"/>
          <w:szCs w:val="24"/>
        </w:rPr>
        <w:t xml:space="preserve">  </w:t>
      </w:r>
      <w:r w:rsidR="004F6C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6C65" w:rsidRPr="00945BFA">
        <w:rPr>
          <w:rFonts w:ascii="Times New Roman" w:hAnsi="Times New Roman" w:cs="Times New Roman"/>
          <w:sz w:val="24"/>
          <w:szCs w:val="24"/>
        </w:rPr>
        <w:t xml:space="preserve">    -  </w:t>
      </w:r>
      <w:r w:rsidR="004F6C65">
        <w:rPr>
          <w:rFonts w:ascii="Times New Roman" w:hAnsi="Times New Roman" w:cs="Times New Roman"/>
          <w:sz w:val="24"/>
          <w:szCs w:val="24"/>
        </w:rPr>
        <w:t>ГБУ «Мой семейный центр   ТиНАО»</w:t>
      </w:r>
    </w:p>
    <w:p w:rsidR="004F6C65" w:rsidRDefault="004F6C65" w:rsidP="004F6C65">
      <w:pPr>
        <w:tabs>
          <w:tab w:val="left" w:pos="5805"/>
        </w:tabs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14399D" w:rsidRDefault="0014399D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4399D" w:rsidRDefault="0014399D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4399D" w:rsidRDefault="0014399D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4399D" w:rsidRDefault="0014399D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14B7E" w:rsidRDefault="00B14B7E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4399D" w:rsidRDefault="0014399D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9A6061" w:rsidRDefault="009A6061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9A6061" w:rsidRDefault="009A6061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CD2EDF" w:rsidRDefault="00CD2EDF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4399D" w:rsidRDefault="0014399D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4399D" w:rsidRDefault="0014399D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CD2EDF" w:rsidRDefault="00CD2EDF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CD2EDF" w:rsidRDefault="00CD2EDF" w:rsidP="00CD2ED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131D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2EDF" w:rsidRDefault="00852B6B" w:rsidP="00CD2ED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CD2ED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D2EDF" w:rsidRDefault="00CD2EDF" w:rsidP="00CD2EDF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поселения Кокошкино в городе </w:t>
      </w:r>
    </w:p>
    <w:p w:rsidR="00CD2EDF" w:rsidRDefault="00CD2EDF" w:rsidP="00CD2ED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Москве </w:t>
      </w:r>
    </w:p>
    <w:p w:rsidR="00CD2EDF" w:rsidRDefault="00CD2EDF" w:rsidP="00CD2ED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CD2EDF" w:rsidRDefault="00CD2EDF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4399D" w:rsidRPr="00773F29" w:rsidRDefault="00747927" w:rsidP="0014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14399D" w:rsidRPr="00773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31D3">
        <w:rPr>
          <w:rFonts w:ascii="Times New Roman" w:eastAsia="Times New Roman" w:hAnsi="Times New Roman" w:cs="Times New Roman"/>
          <w:b/>
          <w:sz w:val="24"/>
          <w:szCs w:val="24"/>
        </w:rPr>
        <w:t>организации работы</w:t>
      </w:r>
    </w:p>
    <w:p w:rsidR="0014399D" w:rsidRPr="00773F29" w:rsidRDefault="00FC0228" w:rsidP="0014399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Рабочей группы</w:t>
      </w:r>
      <w:r w:rsidR="0014399D" w:rsidRPr="00773F29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оказании </w:t>
      </w:r>
      <w:r w:rsidRPr="00FC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дополнительных мер социальной поддержки семьям лиц, призванных на военную службу по мобилизации</w:t>
      </w:r>
      <w:r w:rsidR="0014399D" w:rsidRPr="00773F2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14399D" w:rsidRPr="00773F29" w:rsidRDefault="00FC0228" w:rsidP="0014399D">
      <w:pPr>
        <w:tabs>
          <w:tab w:val="left" w:pos="317"/>
        </w:tabs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имеющим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регистрацию</w:t>
      </w:r>
      <w:r w:rsidR="0014399D" w:rsidRPr="00773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территории поселения Кокошкино </w:t>
      </w:r>
    </w:p>
    <w:p w:rsidR="0014399D" w:rsidRPr="00773F29" w:rsidRDefault="0014399D" w:rsidP="0014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99D" w:rsidRPr="00773F29" w:rsidRDefault="0014399D" w:rsidP="0014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99D" w:rsidRPr="00773F29" w:rsidRDefault="0014399D" w:rsidP="0014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99D" w:rsidRPr="003F1254" w:rsidRDefault="0014399D" w:rsidP="0014399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254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3F1254" w:rsidRPr="003F1254">
        <w:rPr>
          <w:rFonts w:ascii="Times New Roman" w:hAnsi="Times New Roman"/>
          <w:sz w:val="24"/>
          <w:szCs w:val="24"/>
        </w:rPr>
        <w:t>по оказанию дополнительных мер социальной поддержки семьям лиц, призванных на военную службу по мобилизации</w:t>
      </w:r>
      <w:r w:rsidR="003F1254" w:rsidRPr="003F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254">
        <w:rPr>
          <w:rFonts w:ascii="Times New Roman" w:eastAsia="Times New Roman" w:hAnsi="Times New Roman" w:cs="Times New Roman"/>
          <w:sz w:val="24"/>
          <w:szCs w:val="24"/>
        </w:rPr>
        <w:t xml:space="preserve">принимается рабочей группой администрации поселения Кокошкино (далее – </w:t>
      </w:r>
      <w:r w:rsidR="003F1254" w:rsidRPr="003F1254">
        <w:rPr>
          <w:rFonts w:ascii="Times New Roman" w:eastAsia="Times New Roman" w:hAnsi="Times New Roman" w:cs="Times New Roman"/>
          <w:sz w:val="24"/>
          <w:szCs w:val="24"/>
        </w:rPr>
        <w:t>Рабочая группа</w:t>
      </w:r>
      <w:r w:rsidR="000131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1254">
        <w:rPr>
          <w:rFonts w:ascii="Times New Roman" w:eastAsia="Times New Roman" w:hAnsi="Times New Roman" w:cs="Times New Roman"/>
          <w:sz w:val="24"/>
          <w:szCs w:val="24"/>
        </w:rPr>
        <w:t xml:space="preserve"> за счет бюджета поселения, предусмотренных администрацией</w:t>
      </w:r>
      <w:r w:rsidR="003F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254">
        <w:rPr>
          <w:rFonts w:ascii="Times New Roman" w:eastAsia="Times New Roman" w:hAnsi="Times New Roman" w:cs="Times New Roman"/>
          <w:sz w:val="24"/>
          <w:szCs w:val="24"/>
        </w:rPr>
        <w:t xml:space="preserve">поселения Кокошкино в пределах календарного года, в рамках комплекса мероприятий по социальной защите жителей поселения Кокошкино, </w:t>
      </w:r>
      <w:r w:rsidRPr="00B8697E">
        <w:rPr>
          <w:rFonts w:ascii="Times New Roman" w:eastAsia="Times New Roman" w:hAnsi="Times New Roman" w:cs="Times New Roman"/>
          <w:sz w:val="24"/>
          <w:szCs w:val="24"/>
        </w:rPr>
        <w:t>на основании пакета документов, подготовленног</w:t>
      </w:r>
      <w:r w:rsidR="004C2699" w:rsidRPr="00B8697E">
        <w:rPr>
          <w:rFonts w:ascii="Times New Roman" w:eastAsia="Times New Roman" w:hAnsi="Times New Roman" w:cs="Times New Roman"/>
          <w:sz w:val="24"/>
          <w:szCs w:val="24"/>
        </w:rPr>
        <w:t xml:space="preserve">о отделом по социальной работе </w:t>
      </w:r>
      <w:r w:rsidRPr="00B8697E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Pr="003F1254">
        <w:rPr>
          <w:rFonts w:ascii="Times New Roman" w:eastAsia="Times New Roman" w:hAnsi="Times New Roman" w:cs="Times New Roman"/>
          <w:sz w:val="24"/>
          <w:szCs w:val="24"/>
        </w:rPr>
        <w:t>нистрации поселения Кокошкино.</w:t>
      </w:r>
      <w:proofErr w:type="gramEnd"/>
    </w:p>
    <w:p w:rsidR="0014399D" w:rsidRPr="00773F29" w:rsidRDefault="004C2699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своей деятельности Рабочая группа</w:t>
      </w:r>
      <w:r w:rsidR="0014399D" w:rsidRPr="0014399D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федеральными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 и законами города Москвы, указами и распоряжениями Президента Российской Федерации, постановлениями Правительства Российской Федерации и Правительства Москвы, распоряжениями Мэра Москвы, Решениями Совета депутатов поселения Кокошкино.</w:t>
      </w:r>
    </w:p>
    <w:p w:rsidR="0014399D" w:rsidRPr="00773F29" w:rsidRDefault="0014399D" w:rsidP="00574F5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C269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C2699">
        <w:rPr>
          <w:rFonts w:ascii="Times New Roman" w:hAnsi="Times New Roman"/>
          <w:sz w:val="24"/>
          <w:szCs w:val="24"/>
        </w:rPr>
        <w:t>ополнительные</w:t>
      </w:r>
      <w:r w:rsidR="004C2699" w:rsidRPr="003F1254">
        <w:rPr>
          <w:rFonts w:ascii="Times New Roman" w:hAnsi="Times New Roman"/>
          <w:sz w:val="24"/>
          <w:szCs w:val="24"/>
        </w:rPr>
        <w:t xml:space="preserve"> мер</w:t>
      </w:r>
      <w:r w:rsidR="004C2699">
        <w:rPr>
          <w:rFonts w:ascii="Times New Roman" w:hAnsi="Times New Roman"/>
          <w:sz w:val="24"/>
          <w:szCs w:val="24"/>
        </w:rPr>
        <w:t>ы</w:t>
      </w:r>
      <w:r w:rsidR="004C2699" w:rsidRPr="003F1254">
        <w:rPr>
          <w:rFonts w:ascii="Times New Roman" w:hAnsi="Times New Roman"/>
          <w:sz w:val="24"/>
          <w:szCs w:val="24"/>
        </w:rPr>
        <w:t xml:space="preserve"> социальной поддержки семьям лиц, призванных на военную службу по мобилизации</w:t>
      </w:r>
      <w:r w:rsidR="004C2699">
        <w:rPr>
          <w:rFonts w:ascii="Times New Roman" w:hAnsi="Times New Roman"/>
          <w:sz w:val="24"/>
          <w:szCs w:val="24"/>
        </w:rPr>
        <w:t xml:space="preserve"> 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оказывается в заявительном порядке, имеющим регистрацию по месту </w:t>
      </w:r>
      <w:r w:rsidRPr="00773F29">
        <w:rPr>
          <w:rFonts w:ascii="Times New Roman" w:eastAsia="Times New Roman" w:hAnsi="Times New Roman" w:cs="Times New Roman"/>
          <w:spacing w:val="-4"/>
          <w:sz w:val="24"/>
          <w:szCs w:val="24"/>
        </w:rPr>
        <w:t>жительства в поселении Кокошкино</w:t>
      </w:r>
      <w:r w:rsidRPr="00747927">
        <w:rPr>
          <w:rFonts w:ascii="Times New Roman" w:eastAsia="Times New Roman" w:hAnsi="Times New Roman" w:cs="Times New Roman"/>
          <w:sz w:val="24"/>
          <w:szCs w:val="24"/>
        </w:rPr>
        <w:t>, не чаще 1 раза в год.</w:t>
      </w:r>
    </w:p>
    <w:p w:rsidR="0014399D" w:rsidRPr="00773F29" w:rsidRDefault="00574F55" w:rsidP="004C26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Вопрос оказания </w:t>
      </w:r>
      <w:r w:rsidR="004C2699" w:rsidRPr="003F1254">
        <w:rPr>
          <w:rFonts w:ascii="Times New Roman" w:hAnsi="Times New Roman"/>
          <w:sz w:val="24"/>
          <w:szCs w:val="24"/>
        </w:rPr>
        <w:t>дополнительных мер социальной поддержки семьям лиц, призванных на военную службу по мобилизации</w:t>
      </w:r>
      <w:r w:rsidR="004C2699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средств 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местного</w:t>
      </w:r>
      <w:r w:rsidR="0014399D" w:rsidRPr="00773F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бюджета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рассматривается только после обращения граждан в </w:t>
      </w:r>
      <w:r w:rsidR="0014399D" w:rsidRPr="00773F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администрацию поселения Кокошкино  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регистрации заявителя</w:t>
      </w:r>
    </w:p>
    <w:p w:rsidR="0014399D" w:rsidRPr="00747927" w:rsidRDefault="00574F55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. По мере поступления заявлений граждан поселения Кокошкино, отдел по социальн</w:t>
      </w:r>
      <w:r w:rsidR="004C2699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работе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поселения формирует полный пакет обосновывающих документов по каждому обращению для вы</w:t>
      </w:r>
      <w:r w:rsidR="004C2699">
        <w:rPr>
          <w:rFonts w:ascii="Times New Roman" w:eastAsia="Times New Roman" w:hAnsi="Times New Roman" w:cs="Times New Roman"/>
          <w:color w:val="000000"/>
          <w:sz w:val="24"/>
          <w:szCs w:val="24"/>
        </w:rPr>
        <w:t>несения на рассмотрение Рабочей группы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4399D" w:rsidRPr="0074792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направляется по установленной форме, указанной в П</w:t>
      </w:r>
      <w:r w:rsidR="00747927" w:rsidRPr="00747927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риложении к настоящему Порядку</w:t>
      </w:r>
      <w:r w:rsidR="0014399D" w:rsidRPr="00747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4399D" w:rsidRPr="00773F29" w:rsidRDefault="00574F55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2699" w:rsidRPr="00747927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Рабочую группу</w:t>
      </w:r>
      <w:r w:rsidR="0014399D" w:rsidRPr="00747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возглавляет глава администрации поселения Кокошкино</w:t>
      </w:r>
      <w:r w:rsidR="0001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председатель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, в случае отсутствия – з</w:t>
      </w:r>
      <w:r w:rsidR="004C2699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аместитель председателя Рабочей группы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99D" w:rsidRPr="00773F29" w:rsidRDefault="00574F55" w:rsidP="0014399D">
      <w:pPr>
        <w:tabs>
          <w:tab w:val="left" w:pos="4248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C2699">
        <w:rPr>
          <w:rFonts w:ascii="Times New Roman" w:eastAsia="Times New Roman" w:hAnsi="Times New Roman" w:cs="Times New Roman"/>
          <w:color w:val="000000"/>
          <w:sz w:val="24"/>
          <w:szCs w:val="24"/>
        </w:rPr>
        <w:t>.Состав Рабочей группы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постановлением администрации поселения Кокошкино.</w:t>
      </w:r>
    </w:p>
    <w:p w:rsidR="0014399D" w:rsidRPr="00773F29" w:rsidRDefault="00574F55" w:rsidP="0014399D">
      <w:pPr>
        <w:tabs>
          <w:tab w:val="left" w:pos="4248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Протоколы заседаний </w:t>
      </w:r>
      <w:r w:rsidR="004C2699" w:rsidRPr="004C269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повестки засед</w:t>
      </w:r>
      <w:r w:rsidR="002D7F2C">
        <w:rPr>
          <w:rFonts w:ascii="Times New Roman" w:eastAsia="Times New Roman" w:hAnsi="Times New Roman" w:cs="Times New Roman"/>
          <w:color w:val="000000"/>
          <w:sz w:val="24"/>
          <w:szCs w:val="24"/>
        </w:rPr>
        <w:t>аний, оповещение членов рабочей группы осуществляет секретарь Рабочей группы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2EDF" w:rsidRDefault="00574F55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D7F2C">
        <w:rPr>
          <w:rFonts w:ascii="Times New Roman" w:eastAsia="Times New Roman" w:hAnsi="Times New Roman" w:cs="Times New Roman"/>
          <w:color w:val="000000"/>
          <w:sz w:val="24"/>
          <w:szCs w:val="24"/>
        </w:rPr>
        <w:t>. Заседания Рабочей группы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с участием не менее половины членов </w:t>
      </w:r>
      <w:r w:rsidR="002D7F2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периодичностью не реже 1 раза в месяц (при наличии заявлений граждан),</w:t>
      </w:r>
      <w:r w:rsidR="0014399D" w:rsidRPr="00773F29">
        <w:rPr>
          <w:rFonts w:ascii="Times New Roman" w:eastAsia="Times New Roman" w:hAnsi="Times New Roman" w:cs="Times New Roman"/>
          <w:sz w:val="24"/>
          <w:szCs w:val="24"/>
        </w:rPr>
        <w:t xml:space="preserve"> на которых рассматриваются представленные документы и выносится решение об оказании либо отказе в о</w:t>
      </w:r>
      <w:r w:rsidR="002D7F2C">
        <w:rPr>
          <w:rFonts w:ascii="Times New Roman" w:eastAsia="Times New Roman" w:hAnsi="Times New Roman" w:cs="Times New Roman"/>
          <w:sz w:val="24"/>
          <w:szCs w:val="24"/>
        </w:rPr>
        <w:t>казании</w:t>
      </w:r>
      <w:r w:rsidR="0014399D" w:rsidRPr="0077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F2C" w:rsidRPr="003F1254">
        <w:rPr>
          <w:rFonts w:ascii="Times New Roman" w:hAnsi="Times New Roman"/>
          <w:sz w:val="24"/>
          <w:szCs w:val="24"/>
        </w:rPr>
        <w:t>дополнительных мер социальной поддержки семьям лиц, призванных на военную службу по мобилизации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99D" w:rsidRPr="00773F29" w:rsidRDefault="0014399D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73F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 необходимости оперативного рассмотрения </w:t>
      </w:r>
      <w:r w:rsidR="002D7F2C">
        <w:rPr>
          <w:rFonts w:ascii="Times New Roman" w:eastAsia="Times New Roman" w:hAnsi="Times New Roman" w:cs="Times New Roman"/>
          <w:spacing w:val="-4"/>
          <w:sz w:val="24"/>
          <w:szCs w:val="24"/>
        </w:rPr>
        <w:t>заявления об оказании экстренных</w:t>
      </w:r>
      <w:r w:rsidRPr="00773F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D7F2C" w:rsidRPr="003F1254">
        <w:rPr>
          <w:rFonts w:ascii="Times New Roman" w:hAnsi="Times New Roman"/>
          <w:sz w:val="24"/>
          <w:szCs w:val="24"/>
        </w:rPr>
        <w:t>дополнительных мер социальной поддержки семьям лиц, призванных на военную службу по мобилизации</w:t>
      </w:r>
      <w:r w:rsidRPr="00773F29">
        <w:rPr>
          <w:rFonts w:ascii="Times New Roman" w:eastAsia="Times New Roman" w:hAnsi="Times New Roman" w:cs="Times New Roman"/>
          <w:spacing w:val="-4"/>
          <w:sz w:val="24"/>
          <w:szCs w:val="24"/>
        </w:rPr>
        <w:t>, оставшимся без сре</w:t>
      </w:r>
      <w:proofErr w:type="gramStart"/>
      <w:r w:rsidRPr="00773F29">
        <w:rPr>
          <w:rFonts w:ascii="Times New Roman" w:eastAsia="Times New Roman" w:hAnsi="Times New Roman" w:cs="Times New Roman"/>
          <w:spacing w:val="-4"/>
          <w:sz w:val="24"/>
          <w:szCs w:val="24"/>
        </w:rPr>
        <w:t>дств к с</w:t>
      </w:r>
      <w:proofErr w:type="gramEnd"/>
      <w:r w:rsidRPr="00773F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уществованию, заседание </w:t>
      </w:r>
      <w:r w:rsidR="002D7F2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</w:t>
      </w:r>
      <w:r w:rsidRPr="00773F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может быть проведено в составе менее половины членов </w:t>
      </w:r>
      <w:r w:rsidR="002D7F2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</w:t>
      </w:r>
      <w:r w:rsidRPr="00773F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но не менее трех человек. </w:t>
      </w:r>
    </w:p>
    <w:p w:rsidR="0014399D" w:rsidRPr="00773F29" w:rsidRDefault="0014399D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4F5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Обращение заявителя рассматривается на заседании </w:t>
      </w:r>
      <w:r w:rsidR="002D7F2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</w:t>
      </w: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месяца со дня подачи заявления (при открытии финансирования) со всеми необходимыми документами, либо со дня  представления последнего недостающего документа.</w:t>
      </w:r>
    </w:p>
    <w:p w:rsidR="0014399D" w:rsidRPr="00773F29" w:rsidRDefault="0014399D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574F5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Решение по каждому заявителю принимается на основании всестороннего изучения представленных документов, с учетом  критериев    выбора  получателей адресной социальной помощи, условий ее предоставления,  получения других видов </w:t>
      </w:r>
      <w:r w:rsidR="002D7F2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D7F2C">
        <w:rPr>
          <w:rFonts w:ascii="Times New Roman" w:hAnsi="Times New Roman"/>
          <w:sz w:val="24"/>
          <w:szCs w:val="24"/>
        </w:rPr>
        <w:t>ополнительных мер</w:t>
      </w:r>
      <w:r w:rsidR="002D7F2C" w:rsidRPr="003F1254">
        <w:rPr>
          <w:rFonts w:ascii="Times New Roman" w:hAnsi="Times New Roman"/>
          <w:sz w:val="24"/>
          <w:szCs w:val="24"/>
        </w:rPr>
        <w:t xml:space="preserve"> социальной поддержки семьям лиц, призванных на военную службу по мобилизации</w:t>
      </w: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, порядка определения размера и установленного максимального размера для данного вида помощи.</w:t>
      </w:r>
    </w:p>
    <w:p w:rsidR="0014399D" w:rsidRPr="00773F29" w:rsidRDefault="002D7F2C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4F5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Рабочей группы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оформляется протоколом, в котором по каждому заявителю указывается причина обращения за </w:t>
      </w:r>
      <w:r w:rsidR="00FC022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0228">
        <w:rPr>
          <w:rFonts w:ascii="Times New Roman" w:hAnsi="Times New Roman"/>
          <w:sz w:val="24"/>
          <w:szCs w:val="24"/>
        </w:rPr>
        <w:t>ополнительными</w:t>
      </w:r>
      <w:r w:rsidR="00FC0228" w:rsidRPr="003F1254">
        <w:rPr>
          <w:rFonts w:ascii="Times New Roman" w:hAnsi="Times New Roman"/>
          <w:sz w:val="24"/>
          <w:szCs w:val="24"/>
        </w:rPr>
        <w:t xml:space="preserve"> мер</w:t>
      </w:r>
      <w:r w:rsidR="00FC0228">
        <w:rPr>
          <w:rFonts w:ascii="Times New Roman" w:hAnsi="Times New Roman"/>
          <w:sz w:val="24"/>
          <w:szCs w:val="24"/>
        </w:rPr>
        <w:t>ами</w:t>
      </w:r>
      <w:r w:rsidR="00FC0228" w:rsidRPr="003F1254">
        <w:rPr>
          <w:rFonts w:ascii="Times New Roman" w:hAnsi="Times New Roman"/>
          <w:sz w:val="24"/>
          <w:szCs w:val="24"/>
        </w:rPr>
        <w:t xml:space="preserve"> социальной поддержки семьям лиц, призванных на военную службу по мобилизации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категория заявителя</w:t>
      </w:r>
      <w:r w:rsidR="00FC0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подписывается </w:t>
      </w:r>
      <w:r w:rsidR="00FC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присутствующими членами Рабочей группы</w:t>
      </w:r>
      <w:r w:rsidR="0014399D"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99D" w:rsidRPr="00773F29" w:rsidRDefault="0014399D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</w:t>
      </w:r>
      <w:r w:rsidR="00FC0228" w:rsidRPr="00FC0228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группы 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оформляется в 2-х экземплярах в 3-х </w:t>
      </w:r>
      <w:proofErr w:type="spellStart"/>
      <w:r w:rsidRPr="00773F29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 срок. Первый экземпляр хранится в отделе по социальн</w:t>
      </w:r>
      <w:r w:rsidR="00FC0228">
        <w:rPr>
          <w:rFonts w:ascii="Times New Roman" w:eastAsia="Times New Roman" w:hAnsi="Times New Roman" w:cs="Times New Roman"/>
          <w:sz w:val="24"/>
          <w:szCs w:val="24"/>
        </w:rPr>
        <w:t xml:space="preserve">ой работе 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поселения, второй экземпляр направляется в </w:t>
      </w: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по финансово-экономическому обеспечению и бухгалтерскому учёту 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поселения.</w:t>
      </w:r>
    </w:p>
    <w:p w:rsidR="0014399D" w:rsidRPr="00773F29" w:rsidRDefault="0014399D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4F5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отказа указывается причина вынесения решения об отказе в оказании </w:t>
      </w:r>
      <w:r w:rsidR="00FC0228" w:rsidRPr="003F1254">
        <w:rPr>
          <w:rFonts w:ascii="Times New Roman" w:hAnsi="Times New Roman"/>
          <w:sz w:val="24"/>
          <w:szCs w:val="24"/>
        </w:rPr>
        <w:t>дополнительных мер социальной поддержки семьям лиц, призванных на военную службу по мобилизации</w:t>
      </w: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Секретарь </w:t>
      </w:r>
      <w:r w:rsidR="009A60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 в 10-ти </w:t>
      </w:r>
      <w:proofErr w:type="spellStart"/>
      <w:r w:rsidRPr="00773F29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 срок информирует заявителя о результатах рассмотрения его обращения и принятом решении.</w:t>
      </w:r>
    </w:p>
    <w:p w:rsidR="0014399D" w:rsidRPr="00773F29" w:rsidRDefault="0014399D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F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4F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0228">
        <w:rPr>
          <w:rFonts w:ascii="Times New Roman" w:eastAsia="Times New Roman" w:hAnsi="Times New Roman" w:cs="Times New Roman"/>
          <w:sz w:val="24"/>
          <w:szCs w:val="24"/>
        </w:rPr>
        <w:t>По итогам заседания Рабочей группы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>, отделом по социальн</w:t>
      </w:r>
      <w:r w:rsidR="00FC0228">
        <w:rPr>
          <w:rFonts w:ascii="Times New Roman" w:eastAsia="Times New Roman" w:hAnsi="Times New Roman" w:cs="Times New Roman"/>
          <w:sz w:val="24"/>
          <w:szCs w:val="24"/>
        </w:rPr>
        <w:t xml:space="preserve">ой работе 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 готовится проект постано</w:t>
      </w:r>
      <w:r w:rsidR="000131D3">
        <w:rPr>
          <w:rFonts w:ascii="Times New Roman" w:eastAsia="Times New Roman" w:hAnsi="Times New Roman" w:cs="Times New Roman"/>
          <w:sz w:val="24"/>
          <w:szCs w:val="24"/>
        </w:rPr>
        <w:t>вления администрации об оказании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228" w:rsidRPr="003F1254">
        <w:rPr>
          <w:rFonts w:ascii="Times New Roman" w:hAnsi="Times New Roman"/>
          <w:sz w:val="24"/>
          <w:szCs w:val="24"/>
        </w:rPr>
        <w:t>дополнительных мер социальной поддержки семьям лиц, призванных на военную службу по мобилизации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 в денежном виде, из средств местного бюджета поселения Кокошкино, предусмотренных администрацией поселения Кокошкино, в пределах лимитов финансирования данной статьи расходов.</w:t>
      </w:r>
    </w:p>
    <w:p w:rsidR="0014399D" w:rsidRPr="00773F29" w:rsidRDefault="0014399D" w:rsidP="001439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F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4F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>. После подписания постановления главой администрации поселения</w:t>
      </w:r>
      <w:r w:rsidRPr="002A7AA1">
        <w:rPr>
          <w:rFonts w:ascii="Times New Roman" w:eastAsia="Times New Roman" w:hAnsi="Times New Roman" w:cs="Times New Roman"/>
          <w:sz w:val="24"/>
          <w:szCs w:val="24"/>
        </w:rPr>
        <w:t xml:space="preserve">, один экземпляр передается заявителю, один экземпляр - отделу по </w:t>
      </w:r>
      <w:r w:rsidR="00FC0228" w:rsidRPr="002A7AA1">
        <w:rPr>
          <w:rFonts w:ascii="Times New Roman" w:eastAsia="Times New Roman" w:hAnsi="Times New Roman" w:cs="Times New Roman"/>
          <w:sz w:val="24"/>
          <w:szCs w:val="24"/>
        </w:rPr>
        <w:t>социальной работе</w:t>
      </w:r>
      <w:r w:rsidR="00FC0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поселения, один экземпляр и копии необходимых материалов - в </w:t>
      </w:r>
      <w:r w:rsidRPr="007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по финансово-экономическому обеспечению и бухгалтерскому учёту 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 для организации перечисле</w:t>
      </w:r>
      <w:r w:rsidR="00FC0228">
        <w:rPr>
          <w:rFonts w:ascii="Times New Roman" w:eastAsia="Times New Roman" w:hAnsi="Times New Roman" w:cs="Times New Roman"/>
          <w:sz w:val="24"/>
          <w:szCs w:val="24"/>
        </w:rPr>
        <w:t>ния денежных средств на лицевой счет заявителя</w:t>
      </w:r>
      <w:r w:rsidRPr="00773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99D" w:rsidRDefault="0014399D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4399D" w:rsidRDefault="0014399D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36282" w:rsidRDefault="00136282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36282" w:rsidRDefault="00136282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36282" w:rsidRDefault="00136282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36282" w:rsidRDefault="00136282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36282" w:rsidRDefault="00136282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36282" w:rsidRDefault="00136282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36282" w:rsidRDefault="00136282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CD2EDF" w:rsidRDefault="00CD2EDF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36282" w:rsidRDefault="00136282" w:rsidP="003C797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36282" w:rsidRPr="003C7973" w:rsidRDefault="00136282" w:rsidP="002A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6282" w:rsidRPr="003C7973" w:rsidSect="00E604B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7EC"/>
    <w:multiLevelType w:val="hybridMultilevel"/>
    <w:tmpl w:val="84D423F6"/>
    <w:lvl w:ilvl="0" w:tplc="846A3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55875"/>
    <w:multiLevelType w:val="multilevel"/>
    <w:tmpl w:val="11FE818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2">
    <w:nsid w:val="50580631"/>
    <w:multiLevelType w:val="hybridMultilevel"/>
    <w:tmpl w:val="9AB21002"/>
    <w:lvl w:ilvl="0" w:tplc="701C63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41B02"/>
    <w:multiLevelType w:val="hybridMultilevel"/>
    <w:tmpl w:val="8940C548"/>
    <w:lvl w:ilvl="0" w:tplc="CF2663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C96309"/>
    <w:multiLevelType w:val="hybridMultilevel"/>
    <w:tmpl w:val="1DBE8068"/>
    <w:lvl w:ilvl="0" w:tplc="A50C6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17137"/>
    <w:multiLevelType w:val="hybridMultilevel"/>
    <w:tmpl w:val="7D9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20D"/>
    <w:rsid w:val="000131D3"/>
    <w:rsid w:val="00031793"/>
    <w:rsid w:val="00082C6E"/>
    <w:rsid w:val="00094CEC"/>
    <w:rsid w:val="000F2BA9"/>
    <w:rsid w:val="000F6C4D"/>
    <w:rsid w:val="00122D68"/>
    <w:rsid w:val="00136282"/>
    <w:rsid w:val="0014399D"/>
    <w:rsid w:val="00152954"/>
    <w:rsid w:val="00152C66"/>
    <w:rsid w:val="001847A1"/>
    <w:rsid w:val="001F13C8"/>
    <w:rsid w:val="002008C7"/>
    <w:rsid w:val="00222FB0"/>
    <w:rsid w:val="002238A5"/>
    <w:rsid w:val="00224E25"/>
    <w:rsid w:val="00256B57"/>
    <w:rsid w:val="002A07F2"/>
    <w:rsid w:val="002A7AA1"/>
    <w:rsid w:val="002B2505"/>
    <w:rsid w:val="002C3538"/>
    <w:rsid w:val="002D2944"/>
    <w:rsid w:val="002D7622"/>
    <w:rsid w:val="002D7F2C"/>
    <w:rsid w:val="002F5251"/>
    <w:rsid w:val="00305874"/>
    <w:rsid w:val="0033217E"/>
    <w:rsid w:val="003C5292"/>
    <w:rsid w:val="003C7973"/>
    <w:rsid w:val="003F1254"/>
    <w:rsid w:val="0045077B"/>
    <w:rsid w:val="00461518"/>
    <w:rsid w:val="004C2699"/>
    <w:rsid w:val="004F41BA"/>
    <w:rsid w:val="004F5DCB"/>
    <w:rsid w:val="004F6C65"/>
    <w:rsid w:val="00574F55"/>
    <w:rsid w:val="005E1C3D"/>
    <w:rsid w:val="006204D0"/>
    <w:rsid w:val="00623E6A"/>
    <w:rsid w:val="00635FC4"/>
    <w:rsid w:val="006702D5"/>
    <w:rsid w:val="006F1BEC"/>
    <w:rsid w:val="0070771D"/>
    <w:rsid w:val="00727079"/>
    <w:rsid w:val="00747927"/>
    <w:rsid w:val="00780093"/>
    <w:rsid w:val="00837881"/>
    <w:rsid w:val="00852B6B"/>
    <w:rsid w:val="00890B05"/>
    <w:rsid w:val="00931EBA"/>
    <w:rsid w:val="00940D83"/>
    <w:rsid w:val="00945BFA"/>
    <w:rsid w:val="00964252"/>
    <w:rsid w:val="009A6061"/>
    <w:rsid w:val="009B0CD5"/>
    <w:rsid w:val="00A16F83"/>
    <w:rsid w:val="00A275D2"/>
    <w:rsid w:val="00A4692A"/>
    <w:rsid w:val="00A66492"/>
    <w:rsid w:val="00B14B7E"/>
    <w:rsid w:val="00B23342"/>
    <w:rsid w:val="00B4373C"/>
    <w:rsid w:val="00B8697E"/>
    <w:rsid w:val="00BE7147"/>
    <w:rsid w:val="00BF662F"/>
    <w:rsid w:val="00C53F65"/>
    <w:rsid w:val="00CA3AFD"/>
    <w:rsid w:val="00CD2EDF"/>
    <w:rsid w:val="00CE395B"/>
    <w:rsid w:val="00CF386C"/>
    <w:rsid w:val="00D11703"/>
    <w:rsid w:val="00D14ED0"/>
    <w:rsid w:val="00D203E2"/>
    <w:rsid w:val="00D7620D"/>
    <w:rsid w:val="00DD0543"/>
    <w:rsid w:val="00E230B3"/>
    <w:rsid w:val="00E5209F"/>
    <w:rsid w:val="00E55C67"/>
    <w:rsid w:val="00E604BF"/>
    <w:rsid w:val="00F14EA2"/>
    <w:rsid w:val="00F3277F"/>
    <w:rsid w:val="00FC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0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E69B-B48E-4352-9A90-7AF6CB6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Acer</cp:lastModifiedBy>
  <cp:revision>48</cp:revision>
  <cp:lastPrinted>2022-11-01T07:03:00Z</cp:lastPrinted>
  <dcterms:created xsi:type="dcterms:W3CDTF">2019-06-06T06:47:00Z</dcterms:created>
  <dcterms:modified xsi:type="dcterms:W3CDTF">2022-11-01T07:44:00Z</dcterms:modified>
</cp:coreProperties>
</file>